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8007" w14:textId="4E459E8B" w:rsidR="009F4316" w:rsidRPr="00D57EDA" w:rsidRDefault="009F4316" w:rsidP="009F4316">
      <w:pPr>
        <w:pStyle w:val="NoSpacing"/>
        <w:jc w:val="center"/>
        <w:rPr>
          <w:b/>
          <w:bCs/>
          <w:color w:val="3B689F"/>
          <w:sz w:val="36"/>
          <w:szCs w:val="36"/>
        </w:rPr>
      </w:pPr>
      <w:r w:rsidRPr="00D57EDA">
        <w:rPr>
          <w:b/>
          <w:bCs/>
          <w:color w:val="3B689F"/>
          <w:sz w:val="36"/>
          <w:szCs w:val="36"/>
        </w:rPr>
        <w:t>Diocesan Environment and Climate Change Policy</w:t>
      </w:r>
    </w:p>
    <w:p w14:paraId="53425D2A" w14:textId="77777777" w:rsidR="009F4316" w:rsidRPr="009F4316" w:rsidRDefault="009F4316" w:rsidP="009F4316">
      <w:pPr>
        <w:pStyle w:val="Body"/>
        <w:pBdr>
          <w:bottom w:val="single" w:sz="8" w:space="0" w:color="4F81BD"/>
        </w:pBdr>
        <w:spacing w:after="300" w:line="240" w:lineRule="auto"/>
        <w:jc w:val="center"/>
        <w:rPr>
          <w:sz w:val="24"/>
          <w:szCs w:val="24"/>
          <w:lang w:val="en-GB"/>
        </w:rPr>
      </w:pPr>
    </w:p>
    <w:p w14:paraId="33FCFF2E" w14:textId="77777777" w:rsidR="009F4316" w:rsidRPr="009F4316" w:rsidRDefault="009F4316" w:rsidP="009F4316">
      <w:pPr>
        <w:pStyle w:val="Body"/>
        <w:spacing w:after="120" w:line="240" w:lineRule="auto"/>
        <w:jc w:val="center"/>
        <w:rPr>
          <w:sz w:val="24"/>
          <w:szCs w:val="24"/>
          <w:lang w:val="en-GB"/>
        </w:rPr>
      </w:pPr>
      <w:r>
        <w:rPr>
          <w:color w:val="548DD4"/>
          <w:sz w:val="36"/>
          <w:szCs w:val="36"/>
          <w:u w:color="548DD4"/>
          <w:rtl/>
          <w:lang w:val="ar-SA"/>
        </w:rPr>
        <w:t>“</w:t>
      </w:r>
      <w:r w:rsidRPr="00D57EDA">
        <w:rPr>
          <w:color w:val="3B689F"/>
          <w:sz w:val="36"/>
          <w:szCs w:val="36"/>
          <w:u w:color="548DD4"/>
          <w:lang w:val="en-US"/>
        </w:rPr>
        <w:t xml:space="preserve">The earth is the </w:t>
      </w:r>
      <w:r w:rsidRPr="00D57EDA">
        <w:rPr>
          <w:smallCaps/>
          <w:color w:val="3B689F"/>
          <w:sz w:val="36"/>
          <w:szCs w:val="36"/>
          <w:u w:color="548DD4"/>
          <w:lang w:val="it-IT"/>
        </w:rPr>
        <w:t>Lord</w:t>
      </w:r>
      <w:r w:rsidRPr="00D57EDA">
        <w:rPr>
          <w:color w:val="3B689F"/>
          <w:sz w:val="36"/>
          <w:szCs w:val="36"/>
          <w:u w:color="548DD4"/>
          <w:rtl/>
        </w:rPr>
        <w:t>’</w:t>
      </w:r>
      <w:r w:rsidRPr="00D57EDA">
        <w:rPr>
          <w:color w:val="3B689F"/>
          <w:sz w:val="36"/>
          <w:szCs w:val="36"/>
          <w:u w:color="548DD4"/>
          <w:lang w:val="en-US"/>
        </w:rPr>
        <w:t>s, and everything in it,</w:t>
      </w:r>
      <w:r w:rsidRPr="009F4316">
        <w:rPr>
          <w:color w:val="3B689F"/>
          <w:sz w:val="36"/>
          <w:szCs w:val="36"/>
          <w:u w:color="548DD4"/>
          <w:lang w:val="en-GB"/>
        </w:rPr>
        <w:br/>
        <w:t>    </w:t>
      </w:r>
      <w:r w:rsidRPr="00D57EDA">
        <w:rPr>
          <w:color w:val="3B689F"/>
          <w:sz w:val="36"/>
          <w:szCs w:val="36"/>
          <w:u w:color="548DD4"/>
          <w:lang w:val="en-US"/>
        </w:rPr>
        <w:t>the world, and all who live in it;</w:t>
      </w:r>
      <w:r w:rsidRPr="009F4316">
        <w:rPr>
          <w:color w:val="3B689F"/>
          <w:sz w:val="36"/>
          <w:szCs w:val="36"/>
          <w:u w:color="548DD4"/>
          <w:lang w:val="en-GB"/>
        </w:rPr>
        <w:t>”</w:t>
      </w:r>
    </w:p>
    <w:p w14:paraId="0BD66945" w14:textId="77777777" w:rsidR="009F4316" w:rsidRPr="009F4316" w:rsidRDefault="009F4316" w:rsidP="009F4316">
      <w:pPr>
        <w:pStyle w:val="Body"/>
        <w:spacing w:after="120" w:line="240" w:lineRule="auto"/>
        <w:jc w:val="right"/>
        <w:rPr>
          <w:sz w:val="24"/>
          <w:szCs w:val="24"/>
          <w:lang w:val="en-GB"/>
        </w:rPr>
      </w:pPr>
      <w:r>
        <w:rPr>
          <w:lang w:val="pt-PT"/>
        </w:rPr>
        <w:t>Psalm 24:1 (NIV)</w:t>
      </w:r>
    </w:p>
    <w:p w14:paraId="3B914293" w14:textId="77777777" w:rsidR="009F4316" w:rsidRPr="009F4316" w:rsidRDefault="009F4316" w:rsidP="009F4316">
      <w:pPr>
        <w:pStyle w:val="Body"/>
        <w:pBdr>
          <w:top w:val="single" w:sz="4" w:space="0" w:color="4F81BD"/>
        </w:pBdr>
        <w:spacing w:before="480" w:after="0" w:line="240" w:lineRule="auto"/>
        <w:outlineLvl w:val="0"/>
        <w:rPr>
          <w:b/>
          <w:bCs/>
          <w:color w:val="3B689F"/>
          <w:kern w:val="36"/>
          <w:sz w:val="48"/>
          <w:szCs w:val="48"/>
          <w:lang w:val="en-GB"/>
        </w:rPr>
      </w:pPr>
      <w:r w:rsidRPr="00D57EDA">
        <w:rPr>
          <w:b/>
          <w:bCs/>
          <w:color w:val="3B689F"/>
          <w:kern w:val="36"/>
          <w:sz w:val="28"/>
          <w:szCs w:val="28"/>
          <w:u w:color="366091"/>
          <w:lang w:val="en-US"/>
        </w:rPr>
        <w:t>Our Calling</w:t>
      </w:r>
    </w:p>
    <w:p w14:paraId="4EB3D852" w14:textId="77777777" w:rsidR="009F4316" w:rsidRPr="009F4316" w:rsidRDefault="009F4316" w:rsidP="009F4316">
      <w:pPr>
        <w:pStyle w:val="Body"/>
        <w:spacing w:after="0" w:line="240" w:lineRule="auto"/>
        <w:rPr>
          <w:sz w:val="24"/>
          <w:szCs w:val="24"/>
          <w:lang w:val="en-GB"/>
        </w:rPr>
      </w:pPr>
    </w:p>
    <w:p w14:paraId="647E903D" w14:textId="77777777" w:rsidR="009F4316" w:rsidRPr="009F4316" w:rsidRDefault="009F4316" w:rsidP="009F4316">
      <w:pPr>
        <w:pStyle w:val="Body"/>
        <w:spacing w:after="240" w:line="240" w:lineRule="auto"/>
        <w:rPr>
          <w:sz w:val="24"/>
          <w:szCs w:val="24"/>
          <w:lang w:val="en-GB"/>
        </w:rPr>
      </w:pPr>
      <w:r>
        <w:rPr>
          <w:i/>
          <w:iCs/>
          <w:color w:val="366091"/>
          <w:sz w:val="24"/>
          <w:szCs w:val="24"/>
          <w:u w:color="366091"/>
          <w:rtl/>
          <w:lang w:val="ar-SA"/>
        </w:rPr>
        <w:t>“</w:t>
      </w:r>
      <w:r>
        <w:rPr>
          <w:i/>
          <w:iCs/>
          <w:color w:val="366091"/>
          <w:sz w:val="24"/>
          <w:szCs w:val="24"/>
          <w:u w:color="366091"/>
          <w:lang w:val="en-US"/>
        </w:rPr>
        <w:t>To strive to safeguard the integrity of creation and sustain and renew the life of the earth</w:t>
      </w:r>
      <w:r w:rsidRPr="009F4316">
        <w:rPr>
          <w:i/>
          <w:iCs/>
          <w:color w:val="366091"/>
          <w:sz w:val="24"/>
          <w:szCs w:val="24"/>
          <w:u w:color="366091"/>
          <w:lang w:val="en-GB"/>
        </w:rPr>
        <w:t>” </w:t>
      </w:r>
      <w:r>
        <w:rPr>
          <w:lang w:val="en-US"/>
        </w:rPr>
        <w:t>The Fifth Mark of Mission</w:t>
      </w:r>
    </w:p>
    <w:p w14:paraId="667054D1" w14:textId="77777777" w:rsidR="009F4316" w:rsidRPr="009F4316" w:rsidRDefault="009F4316" w:rsidP="009F4316">
      <w:pPr>
        <w:pStyle w:val="Body"/>
        <w:spacing w:after="240" w:line="240" w:lineRule="auto"/>
        <w:rPr>
          <w:sz w:val="24"/>
          <w:szCs w:val="24"/>
          <w:lang w:val="en-GB"/>
        </w:rPr>
      </w:pPr>
      <w:r>
        <w:rPr>
          <w:i/>
          <w:iCs/>
          <w:color w:val="366091"/>
          <w:sz w:val="24"/>
          <w:szCs w:val="24"/>
          <w:u w:color="366091"/>
          <w:rtl/>
          <w:lang w:val="ar-SA"/>
        </w:rPr>
        <w:t>“</w:t>
      </w:r>
      <w:r>
        <w:rPr>
          <w:i/>
          <w:iCs/>
          <w:color w:val="366091"/>
          <w:sz w:val="24"/>
          <w:szCs w:val="24"/>
          <w:u w:color="366091"/>
          <w:lang w:val="en-US"/>
        </w:rPr>
        <w:t>We are all called to care for the earth and have a responsibility to live creatively and sustainably in a world of finite resources</w:t>
      </w:r>
      <w:r w:rsidRPr="009F4316">
        <w:rPr>
          <w:i/>
          <w:iCs/>
          <w:color w:val="366091"/>
          <w:sz w:val="24"/>
          <w:szCs w:val="24"/>
          <w:u w:color="366091"/>
          <w:lang w:val="en-GB"/>
        </w:rPr>
        <w:t xml:space="preserve">” </w:t>
      </w:r>
      <w:r>
        <w:rPr>
          <w:lang w:val="en-US"/>
        </w:rPr>
        <w:t>Lambeth Declaration 2015</w:t>
      </w:r>
      <w:r w:rsidRPr="009F4316">
        <w:rPr>
          <w:lang w:val="en-GB"/>
        </w:rPr>
        <w:t> </w:t>
      </w:r>
    </w:p>
    <w:p w14:paraId="7E72BBE6" w14:textId="77777777" w:rsidR="009F4316" w:rsidRPr="009F4316" w:rsidRDefault="009F4316" w:rsidP="009F4316">
      <w:pPr>
        <w:pStyle w:val="Body"/>
        <w:spacing w:before="480" w:after="0" w:line="240" w:lineRule="auto"/>
        <w:outlineLvl w:val="0"/>
        <w:rPr>
          <w:b/>
          <w:bCs/>
          <w:kern w:val="36"/>
          <w:sz w:val="48"/>
          <w:szCs w:val="48"/>
          <w:lang w:val="en-GB"/>
        </w:rPr>
      </w:pPr>
      <w:r>
        <w:rPr>
          <w:b/>
          <w:bCs/>
          <w:color w:val="366091"/>
          <w:kern w:val="36"/>
          <w:sz w:val="28"/>
          <w:szCs w:val="28"/>
          <w:u w:color="366091"/>
          <w:lang w:val="en-US"/>
        </w:rPr>
        <w:t>Our Belief</w:t>
      </w:r>
    </w:p>
    <w:p w14:paraId="129F6EED" w14:textId="77777777" w:rsidR="009F4316" w:rsidRPr="009F4316" w:rsidRDefault="009F4316" w:rsidP="009F4316">
      <w:pPr>
        <w:pStyle w:val="Body"/>
        <w:spacing w:after="0" w:line="240" w:lineRule="auto"/>
        <w:rPr>
          <w:sz w:val="24"/>
          <w:szCs w:val="24"/>
          <w:lang w:val="en-GB"/>
        </w:rPr>
      </w:pPr>
    </w:p>
    <w:p w14:paraId="096F440E" w14:textId="77777777" w:rsidR="009F4316" w:rsidRPr="009F4316" w:rsidRDefault="009F4316" w:rsidP="009F4316">
      <w:pPr>
        <w:pStyle w:val="Body"/>
        <w:spacing w:after="0" w:line="240" w:lineRule="auto"/>
        <w:ind w:left="630"/>
        <w:rPr>
          <w:sz w:val="24"/>
          <w:szCs w:val="24"/>
          <w:lang w:val="en-GB"/>
        </w:rPr>
      </w:pPr>
      <w:r>
        <w:rPr>
          <w:sz w:val="24"/>
          <w:szCs w:val="24"/>
          <w:lang w:val="en-US"/>
        </w:rPr>
        <w:t xml:space="preserve">We </w:t>
      </w:r>
      <w:proofErr w:type="spellStart"/>
      <w:r>
        <w:rPr>
          <w:sz w:val="24"/>
          <w:szCs w:val="24"/>
          <w:lang w:val="en-US"/>
        </w:rPr>
        <w:t>recognise</w:t>
      </w:r>
      <w:proofErr w:type="spellEnd"/>
      <w:r>
        <w:rPr>
          <w:sz w:val="24"/>
          <w:szCs w:val="24"/>
          <w:lang w:val="en-US"/>
        </w:rPr>
        <w:t xml:space="preserve"> from Scripture that God delights in His creation, where all things are in relationship with each other and with Him</w:t>
      </w:r>
    </w:p>
    <w:p w14:paraId="0C928B48" w14:textId="77777777" w:rsidR="009F4316" w:rsidRPr="009F4316" w:rsidRDefault="009F4316" w:rsidP="009F4316">
      <w:pPr>
        <w:pStyle w:val="Body"/>
        <w:spacing w:after="0" w:line="240" w:lineRule="auto"/>
        <w:ind w:left="630"/>
        <w:rPr>
          <w:sz w:val="24"/>
          <w:szCs w:val="24"/>
          <w:lang w:val="en-GB"/>
        </w:rPr>
      </w:pPr>
      <w:r>
        <w:rPr>
          <w:i/>
          <w:iCs/>
          <w:sz w:val="24"/>
          <w:szCs w:val="24"/>
          <w:lang w:val="en-US"/>
        </w:rPr>
        <w:t>And seek to proclaim and celebrate</w:t>
      </w:r>
      <w:r w:rsidRPr="009F4316">
        <w:rPr>
          <w:i/>
          <w:iCs/>
          <w:color w:val="FF0000"/>
          <w:sz w:val="24"/>
          <w:szCs w:val="24"/>
          <w:u w:color="FF0000"/>
          <w:lang w:val="en-GB"/>
        </w:rPr>
        <w:t xml:space="preserve"> </w:t>
      </w:r>
      <w:r>
        <w:rPr>
          <w:i/>
          <w:iCs/>
          <w:sz w:val="24"/>
          <w:szCs w:val="24"/>
          <w:lang w:val="en-US"/>
        </w:rPr>
        <w:t>this good news of the Kingdom of God</w:t>
      </w:r>
      <w:r w:rsidRPr="009F4316">
        <w:rPr>
          <w:i/>
          <w:iCs/>
          <w:sz w:val="24"/>
          <w:szCs w:val="24"/>
          <w:lang w:val="en-GB"/>
        </w:rPr>
        <w:t> </w:t>
      </w:r>
    </w:p>
    <w:p w14:paraId="6CF5F37D" w14:textId="77777777" w:rsidR="009F4316" w:rsidRPr="009F4316" w:rsidRDefault="009F4316" w:rsidP="009F4316">
      <w:pPr>
        <w:pStyle w:val="Body"/>
        <w:spacing w:after="0" w:line="240" w:lineRule="auto"/>
        <w:rPr>
          <w:sz w:val="12"/>
          <w:szCs w:val="12"/>
          <w:lang w:val="en-GB"/>
        </w:rPr>
      </w:pPr>
    </w:p>
    <w:p w14:paraId="328AF44D" w14:textId="77777777" w:rsidR="009F4316" w:rsidRPr="009F4316" w:rsidRDefault="009F4316" w:rsidP="009F4316">
      <w:pPr>
        <w:pStyle w:val="Body"/>
        <w:spacing w:after="0" w:line="240" w:lineRule="auto"/>
        <w:ind w:left="630"/>
        <w:rPr>
          <w:sz w:val="24"/>
          <w:szCs w:val="24"/>
          <w:lang w:val="en-GB"/>
        </w:rPr>
      </w:pPr>
      <w:r>
        <w:rPr>
          <w:sz w:val="24"/>
          <w:szCs w:val="24"/>
          <w:lang w:val="en-US"/>
        </w:rPr>
        <w:t xml:space="preserve">We acknowledge that our selfish human </w:t>
      </w:r>
      <w:proofErr w:type="spellStart"/>
      <w:r>
        <w:rPr>
          <w:sz w:val="24"/>
          <w:szCs w:val="24"/>
          <w:lang w:val="en-US"/>
        </w:rPr>
        <w:t>behaviour</w:t>
      </w:r>
      <w:proofErr w:type="spellEnd"/>
      <w:r>
        <w:rPr>
          <w:sz w:val="24"/>
          <w:szCs w:val="24"/>
          <w:lang w:val="en-US"/>
        </w:rPr>
        <w:t xml:space="preserve"> has ruptured that good relationship, affecting the earth and all its creatures</w:t>
      </w:r>
    </w:p>
    <w:p w14:paraId="17CB0B69" w14:textId="77777777" w:rsidR="009F4316" w:rsidRPr="009F4316" w:rsidRDefault="009F4316" w:rsidP="009F4316">
      <w:pPr>
        <w:pStyle w:val="Body"/>
        <w:spacing w:after="0" w:line="240" w:lineRule="auto"/>
        <w:ind w:left="630"/>
        <w:rPr>
          <w:sz w:val="24"/>
          <w:szCs w:val="24"/>
          <w:lang w:val="en-GB"/>
        </w:rPr>
      </w:pPr>
      <w:r>
        <w:rPr>
          <w:i/>
          <w:iCs/>
          <w:sz w:val="24"/>
          <w:szCs w:val="24"/>
          <w:lang w:val="en-US"/>
        </w:rPr>
        <w:t>And seek to respond in repentance, and in loving service to all</w:t>
      </w:r>
    </w:p>
    <w:p w14:paraId="63818206" w14:textId="77777777" w:rsidR="009F4316" w:rsidRPr="009F4316" w:rsidRDefault="009F4316" w:rsidP="009F4316">
      <w:pPr>
        <w:pStyle w:val="Body"/>
        <w:spacing w:after="0" w:line="240" w:lineRule="auto"/>
        <w:rPr>
          <w:sz w:val="8"/>
          <w:szCs w:val="8"/>
          <w:lang w:val="en-GB"/>
        </w:rPr>
      </w:pPr>
    </w:p>
    <w:p w14:paraId="7A6619EF" w14:textId="77777777" w:rsidR="009F4316" w:rsidRPr="009F4316" w:rsidRDefault="009F4316" w:rsidP="009F4316">
      <w:pPr>
        <w:pStyle w:val="Body"/>
        <w:spacing w:after="0" w:line="240" w:lineRule="auto"/>
        <w:ind w:left="630"/>
        <w:rPr>
          <w:sz w:val="24"/>
          <w:szCs w:val="24"/>
          <w:lang w:val="en-GB"/>
        </w:rPr>
      </w:pPr>
      <w:r>
        <w:rPr>
          <w:sz w:val="24"/>
          <w:szCs w:val="24"/>
          <w:lang w:val="en-US"/>
        </w:rPr>
        <w:t>We rejoice that God redeems creation and humankind through the incarnation, cross and resurrection of Jesus Christ</w:t>
      </w:r>
    </w:p>
    <w:p w14:paraId="39FDEC65" w14:textId="77777777" w:rsidR="009F4316" w:rsidRPr="009F4316" w:rsidRDefault="009F4316" w:rsidP="009F4316">
      <w:pPr>
        <w:pStyle w:val="Body"/>
        <w:spacing w:after="0" w:line="240" w:lineRule="auto"/>
        <w:ind w:left="630"/>
        <w:rPr>
          <w:sz w:val="24"/>
          <w:szCs w:val="24"/>
          <w:lang w:val="en-GB"/>
        </w:rPr>
      </w:pPr>
      <w:r>
        <w:rPr>
          <w:i/>
          <w:iCs/>
          <w:sz w:val="24"/>
          <w:szCs w:val="24"/>
          <w:lang w:val="en-US"/>
        </w:rPr>
        <w:t>And seek to live simply and to act justly in obedience to Christ</w:t>
      </w:r>
    </w:p>
    <w:p w14:paraId="5D62C138" w14:textId="77777777" w:rsidR="009F4316" w:rsidRPr="009F4316" w:rsidRDefault="009F4316" w:rsidP="009F4316">
      <w:pPr>
        <w:pStyle w:val="Body"/>
        <w:spacing w:after="0" w:line="240" w:lineRule="auto"/>
        <w:rPr>
          <w:sz w:val="12"/>
          <w:szCs w:val="12"/>
          <w:lang w:val="en-GB"/>
        </w:rPr>
      </w:pPr>
    </w:p>
    <w:p w14:paraId="309B7C14" w14:textId="77777777" w:rsidR="009F4316" w:rsidRPr="009F4316" w:rsidRDefault="009F4316" w:rsidP="009F4316">
      <w:pPr>
        <w:pStyle w:val="Body"/>
        <w:spacing w:after="0" w:line="240" w:lineRule="auto"/>
        <w:ind w:left="630"/>
        <w:rPr>
          <w:sz w:val="24"/>
          <w:szCs w:val="24"/>
          <w:lang w:val="en-GB"/>
        </w:rPr>
      </w:pPr>
      <w:r>
        <w:rPr>
          <w:sz w:val="24"/>
          <w:szCs w:val="24"/>
          <w:lang w:val="en-US"/>
        </w:rPr>
        <w:t>We accept our God-given duty of care for creation and all life</w:t>
      </w:r>
    </w:p>
    <w:p w14:paraId="57F3D2F9" w14:textId="77777777" w:rsidR="009F4316" w:rsidRPr="009F4316" w:rsidRDefault="009F4316" w:rsidP="009F4316">
      <w:pPr>
        <w:pStyle w:val="Body"/>
        <w:spacing w:after="0" w:line="240" w:lineRule="auto"/>
        <w:ind w:left="630"/>
        <w:rPr>
          <w:sz w:val="24"/>
          <w:szCs w:val="24"/>
          <w:lang w:val="en-GB"/>
        </w:rPr>
      </w:pPr>
      <w:r>
        <w:rPr>
          <w:i/>
          <w:iCs/>
          <w:sz w:val="24"/>
          <w:szCs w:val="24"/>
          <w:lang w:val="en-US"/>
        </w:rPr>
        <w:t>And seek to show this care as part of the church</w:t>
      </w:r>
      <w:r>
        <w:rPr>
          <w:i/>
          <w:iCs/>
          <w:sz w:val="24"/>
          <w:szCs w:val="24"/>
          <w:rtl/>
        </w:rPr>
        <w:t>’</w:t>
      </w:r>
      <w:r>
        <w:rPr>
          <w:i/>
          <w:iCs/>
          <w:sz w:val="24"/>
          <w:szCs w:val="24"/>
          <w:lang w:val="en-US"/>
        </w:rPr>
        <w:t xml:space="preserve">s mission and prophetic witness </w:t>
      </w:r>
    </w:p>
    <w:p w14:paraId="3FF16DC7" w14:textId="77777777" w:rsidR="009F4316" w:rsidRPr="009F4316" w:rsidRDefault="009F4316" w:rsidP="009F4316">
      <w:pPr>
        <w:pStyle w:val="Body"/>
        <w:spacing w:after="0" w:line="240" w:lineRule="auto"/>
        <w:ind w:firstLine="720"/>
        <w:rPr>
          <w:sz w:val="12"/>
          <w:szCs w:val="12"/>
          <w:lang w:val="en-GB"/>
        </w:rPr>
      </w:pPr>
    </w:p>
    <w:p w14:paraId="2C0D4489" w14:textId="77777777" w:rsidR="009F4316" w:rsidRPr="009F4316" w:rsidRDefault="009F4316" w:rsidP="009F4316">
      <w:pPr>
        <w:pStyle w:val="Body"/>
        <w:spacing w:after="0" w:line="240" w:lineRule="auto"/>
        <w:ind w:left="630"/>
        <w:rPr>
          <w:sz w:val="24"/>
          <w:szCs w:val="24"/>
          <w:lang w:val="en-GB"/>
        </w:rPr>
      </w:pPr>
      <w:r>
        <w:rPr>
          <w:sz w:val="24"/>
          <w:szCs w:val="24"/>
          <w:lang w:val="en-US"/>
        </w:rPr>
        <w:t>We believe we are called to both faith and action</w:t>
      </w:r>
    </w:p>
    <w:p w14:paraId="140AFC10" w14:textId="77777777" w:rsidR="009F4316" w:rsidRPr="009F4316" w:rsidRDefault="009F4316" w:rsidP="009F4316">
      <w:pPr>
        <w:pStyle w:val="Body"/>
        <w:spacing w:after="0" w:line="240" w:lineRule="auto"/>
        <w:ind w:left="630"/>
        <w:rPr>
          <w:sz w:val="24"/>
          <w:szCs w:val="24"/>
          <w:lang w:val="en-GB"/>
        </w:rPr>
      </w:pPr>
      <w:r>
        <w:rPr>
          <w:i/>
          <w:iCs/>
          <w:sz w:val="24"/>
          <w:szCs w:val="24"/>
          <w:lang w:val="en-US"/>
        </w:rPr>
        <w:t>And seek the grace of the Holy Spirit and the love of Christ our hope</w:t>
      </w:r>
    </w:p>
    <w:p w14:paraId="0915A3A5" w14:textId="77777777" w:rsidR="009F4316" w:rsidRDefault="009F4316" w:rsidP="009F4316">
      <w:pPr>
        <w:pStyle w:val="Body"/>
        <w:spacing w:after="0" w:line="240" w:lineRule="auto"/>
        <w:rPr>
          <w:b/>
          <w:bCs/>
          <w:color w:val="366091"/>
          <w:kern w:val="36"/>
          <w:sz w:val="28"/>
          <w:szCs w:val="28"/>
          <w:u w:color="366091"/>
          <w:lang w:val="en-US"/>
        </w:rPr>
      </w:pPr>
    </w:p>
    <w:p w14:paraId="1E33B282" w14:textId="77777777" w:rsidR="009F4316" w:rsidRPr="009F4316" w:rsidRDefault="009F4316" w:rsidP="009F4316">
      <w:pPr>
        <w:pStyle w:val="Body"/>
        <w:spacing w:after="0" w:line="240" w:lineRule="auto"/>
        <w:rPr>
          <w:color w:val="3B689F"/>
          <w:sz w:val="24"/>
          <w:szCs w:val="24"/>
          <w:lang w:val="en-GB"/>
        </w:rPr>
      </w:pPr>
      <w:r w:rsidRPr="00D57EDA">
        <w:rPr>
          <w:b/>
          <w:bCs/>
          <w:color w:val="3B689F"/>
          <w:kern w:val="36"/>
          <w:sz w:val="28"/>
          <w:szCs w:val="28"/>
          <w:u w:color="366091"/>
          <w:lang w:val="en-US"/>
        </w:rPr>
        <w:t>Our Decision</w:t>
      </w:r>
    </w:p>
    <w:p w14:paraId="4053D63B" w14:textId="77777777" w:rsidR="009F4316" w:rsidRPr="009F4316" w:rsidRDefault="009F4316" w:rsidP="009F4316">
      <w:pPr>
        <w:pStyle w:val="Body"/>
        <w:spacing w:after="0" w:line="240" w:lineRule="auto"/>
        <w:rPr>
          <w:sz w:val="24"/>
          <w:szCs w:val="24"/>
          <w:lang w:val="en-GB"/>
        </w:rPr>
      </w:pPr>
    </w:p>
    <w:p w14:paraId="6B4E6754" w14:textId="77777777" w:rsidR="009F4316" w:rsidRPr="009F4316" w:rsidRDefault="009F4316" w:rsidP="009F4316">
      <w:pPr>
        <w:pStyle w:val="Body"/>
        <w:spacing w:after="120" w:line="240" w:lineRule="auto"/>
        <w:rPr>
          <w:sz w:val="24"/>
          <w:szCs w:val="24"/>
          <w:lang w:val="en-GB"/>
        </w:rPr>
      </w:pPr>
      <w:r>
        <w:rPr>
          <w:lang w:val="en-US"/>
        </w:rPr>
        <w:t>In March 2020, the diocese declared a climate and ecological emergency.</w:t>
      </w:r>
    </w:p>
    <w:p w14:paraId="39DEEFD0" w14:textId="77777777" w:rsidR="009F4316" w:rsidRDefault="009F4316" w:rsidP="009F4316">
      <w:pPr>
        <w:pStyle w:val="Body"/>
        <w:spacing w:after="120" w:line="240" w:lineRule="auto"/>
        <w:rPr>
          <w:lang w:val="en-US"/>
        </w:rPr>
      </w:pPr>
      <w:r>
        <w:rPr>
          <w:lang w:val="en-US"/>
        </w:rPr>
        <w:t>We decided to aim for net zero carbon emissions by 2030.</w:t>
      </w:r>
    </w:p>
    <w:p w14:paraId="38A2C06D" w14:textId="77777777" w:rsidR="009F4316" w:rsidRDefault="009F4316" w:rsidP="009F4316">
      <w:pPr>
        <w:pStyle w:val="Body"/>
        <w:spacing w:after="120" w:line="240" w:lineRule="auto"/>
        <w:rPr>
          <w:lang w:val="en-US"/>
        </w:rPr>
      </w:pPr>
      <w:r>
        <w:rPr>
          <w:lang w:val="en-US"/>
        </w:rPr>
        <w:t>Over the next ten years, we will ensure that creation care is central to all our worship, thinking, actions and policies.</w:t>
      </w:r>
    </w:p>
    <w:p w14:paraId="56BCE279" w14:textId="77777777" w:rsidR="009F4316" w:rsidRPr="00410428" w:rsidRDefault="009F4316" w:rsidP="009F4316">
      <w:pPr>
        <w:pStyle w:val="Body"/>
        <w:spacing w:after="120" w:line="240" w:lineRule="auto"/>
        <w:rPr>
          <w:lang w:val="en-US"/>
        </w:rPr>
      </w:pPr>
      <w:r w:rsidRPr="00D57EDA">
        <w:rPr>
          <w:b/>
          <w:bCs/>
          <w:color w:val="3B689F"/>
          <w:kern w:val="36"/>
          <w:sz w:val="28"/>
          <w:szCs w:val="28"/>
          <w:u w:color="366091"/>
          <w:lang w:val="en-US"/>
        </w:rPr>
        <w:t>Our</w:t>
      </w:r>
      <w:r w:rsidRPr="00D57EDA">
        <w:rPr>
          <w:b/>
          <w:bCs/>
          <w:color w:val="3B689F"/>
          <w:kern w:val="36"/>
          <w:sz w:val="28"/>
          <w:szCs w:val="28"/>
          <w:u w:color="366091"/>
          <w:lang w:val="fr-FR"/>
        </w:rPr>
        <w:t xml:space="preserve"> Action</w:t>
      </w:r>
    </w:p>
    <w:p w14:paraId="274923BC" w14:textId="77777777" w:rsidR="009F4316" w:rsidRPr="009F4316" w:rsidRDefault="009F4316" w:rsidP="009F4316">
      <w:pPr>
        <w:pStyle w:val="Body"/>
        <w:spacing w:after="120" w:line="240" w:lineRule="auto"/>
        <w:rPr>
          <w:sz w:val="24"/>
          <w:szCs w:val="24"/>
          <w:lang w:val="en-GB"/>
        </w:rPr>
      </w:pPr>
      <w:r>
        <w:rPr>
          <w:sz w:val="24"/>
          <w:szCs w:val="24"/>
          <w:lang w:val="en-US"/>
        </w:rPr>
        <w:t xml:space="preserve">Working to a clear </w:t>
      </w:r>
      <w:r w:rsidRPr="009F4316">
        <w:rPr>
          <w:sz w:val="24"/>
          <w:szCs w:val="24"/>
          <w:lang w:val="en-GB"/>
        </w:rPr>
        <w:t>diocesan</w:t>
      </w:r>
      <w:r>
        <w:rPr>
          <w:sz w:val="24"/>
          <w:szCs w:val="24"/>
          <w:lang w:val="en-US"/>
        </w:rPr>
        <w:t xml:space="preserve"> plan for enhancing creation care throughout the diocese, </w:t>
      </w:r>
      <w:r>
        <w:rPr>
          <w:b/>
          <w:bCs/>
          <w:sz w:val="24"/>
          <w:szCs w:val="24"/>
          <w:lang w:val="en-US"/>
        </w:rPr>
        <w:t>we will seek to</w:t>
      </w:r>
      <w:r w:rsidRPr="009F4316">
        <w:rPr>
          <w:sz w:val="24"/>
          <w:szCs w:val="24"/>
          <w:lang w:val="en-GB"/>
        </w:rPr>
        <w:t>:</w:t>
      </w:r>
    </w:p>
    <w:p w14:paraId="3BECACBA" w14:textId="77777777" w:rsidR="009F4316" w:rsidRPr="009F4316" w:rsidRDefault="009F4316" w:rsidP="009F4316">
      <w:pPr>
        <w:pStyle w:val="Body"/>
        <w:spacing w:after="0" w:line="240" w:lineRule="auto"/>
        <w:rPr>
          <w:sz w:val="8"/>
          <w:szCs w:val="8"/>
          <w:lang w:val="en-GB"/>
        </w:rPr>
      </w:pPr>
    </w:p>
    <w:p w14:paraId="01AB35B7" w14:textId="77777777" w:rsidR="009F4316" w:rsidRPr="009F4316" w:rsidRDefault="009F4316" w:rsidP="009F4316">
      <w:pPr>
        <w:pStyle w:val="Body"/>
        <w:spacing w:after="120" w:line="240" w:lineRule="auto"/>
        <w:rPr>
          <w:sz w:val="24"/>
          <w:szCs w:val="24"/>
          <w:lang w:val="en-GB"/>
        </w:rPr>
      </w:pPr>
      <w:r>
        <w:rPr>
          <w:b/>
          <w:bCs/>
          <w:sz w:val="24"/>
          <w:szCs w:val="24"/>
          <w:lang w:val="en-US"/>
        </w:rPr>
        <w:t>Change</w:t>
      </w:r>
      <w:r>
        <w:rPr>
          <w:sz w:val="24"/>
          <w:szCs w:val="24"/>
          <w:lang w:val="en-US"/>
        </w:rPr>
        <w:t xml:space="preserve"> things within our direct control</w:t>
      </w:r>
    </w:p>
    <w:p w14:paraId="20384E4D" w14:textId="77777777" w:rsidR="009F4316" w:rsidRPr="00746B2D" w:rsidRDefault="009F4316" w:rsidP="009F4316">
      <w:pPr>
        <w:pStyle w:val="Body"/>
        <w:numPr>
          <w:ilvl w:val="0"/>
          <w:numId w:val="6"/>
        </w:numPr>
        <w:spacing w:after="0" w:line="240" w:lineRule="auto"/>
        <w:ind w:left="567"/>
        <w:rPr>
          <w:sz w:val="16"/>
          <w:szCs w:val="16"/>
          <w:lang w:val="en-US"/>
        </w:rPr>
      </w:pPr>
      <w:r w:rsidRPr="00746B2D">
        <w:rPr>
          <w:sz w:val="24"/>
          <w:szCs w:val="24"/>
          <w:lang w:val="en-US"/>
        </w:rPr>
        <w:t xml:space="preserve">Achieve net-zero carbon </w:t>
      </w:r>
      <w:r w:rsidRPr="00746B2D">
        <w:rPr>
          <w:color w:val="002060"/>
          <w:sz w:val="24"/>
          <w:szCs w:val="24"/>
          <w:u w:color="002060"/>
          <w:lang w:val="en-US"/>
        </w:rPr>
        <w:t>emissions</w:t>
      </w:r>
      <w:r w:rsidRPr="00746B2D">
        <w:rPr>
          <w:color w:val="002060"/>
          <w:sz w:val="16"/>
          <w:szCs w:val="16"/>
          <w:u w:color="002060"/>
          <w:lang w:val="en-US"/>
        </w:rPr>
        <w:t>*</w:t>
      </w:r>
      <w:r w:rsidRPr="009F4316">
        <w:rPr>
          <w:color w:val="FF0000"/>
          <w:sz w:val="24"/>
          <w:szCs w:val="24"/>
          <w:u w:color="FF0000"/>
          <w:lang w:val="en-GB"/>
        </w:rPr>
        <w:t xml:space="preserve"> </w:t>
      </w:r>
      <w:r w:rsidRPr="00746B2D">
        <w:rPr>
          <w:sz w:val="24"/>
          <w:szCs w:val="24"/>
          <w:lang w:val="en-US"/>
        </w:rPr>
        <w:t>as far as possible across all our activities</w:t>
      </w:r>
      <w:r w:rsidRPr="009F4316">
        <w:rPr>
          <w:sz w:val="24"/>
          <w:szCs w:val="24"/>
          <w:lang w:val="en-GB"/>
        </w:rPr>
        <w:t> </w:t>
      </w:r>
      <w:r w:rsidRPr="00746B2D">
        <w:rPr>
          <w:color w:val="FF0000"/>
          <w:sz w:val="16"/>
          <w:szCs w:val="16"/>
          <w:u w:color="FF0000"/>
          <w:lang w:val="en-US"/>
        </w:rPr>
        <w:t>*See Appendix</w:t>
      </w:r>
    </w:p>
    <w:p w14:paraId="2B20A8E2" w14:textId="77777777" w:rsidR="009F4316" w:rsidRPr="00746B2D" w:rsidRDefault="009F4316" w:rsidP="009F4316">
      <w:pPr>
        <w:pStyle w:val="Body"/>
        <w:numPr>
          <w:ilvl w:val="0"/>
          <w:numId w:val="6"/>
        </w:numPr>
        <w:spacing w:after="0" w:line="240" w:lineRule="auto"/>
        <w:ind w:left="567"/>
        <w:rPr>
          <w:sz w:val="24"/>
          <w:szCs w:val="24"/>
          <w:lang w:val="en-US"/>
        </w:rPr>
      </w:pPr>
      <w:r w:rsidRPr="00746B2D">
        <w:rPr>
          <w:sz w:val="24"/>
          <w:szCs w:val="24"/>
          <w:lang w:val="en-US"/>
        </w:rPr>
        <w:t xml:space="preserve">Ensure that </w:t>
      </w:r>
      <w:r w:rsidRPr="00285722">
        <w:rPr>
          <w:sz w:val="24"/>
          <w:szCs w:val="24"/>
          <w:lang w:val="en-US"/>
        </w:rPr>
        <w:t>creation care</w:t>
      </w:r>
      <w:r w:rsidRPr="00746B2D">
        <w:rPr>
          <w:sz w:val="24"/>
          <w:szCs w:val="24"/>
          <w:lang w:val="en-US"/>
        </w:rPr>
        <w:t xml:space="preserve"> is fully considered in decisions regarding (a) church buildings and churchyards, (b) all other land and property including new provision</w:t>
      </w:r>
    </w:p>
    <w:p w14:paraId="1EFBA678" w14:textId="77777777" w:rsidR="009F4316" w:rsidRPr="00746B2D" w:rsidRDefault="009F4316" w:rsidP="009F4316">
      <w:pPr>
        <w:pStyle w:val="Body"/>
        <w:numPr>
          <w:ilvl w:val="0"/>
          <w:numId w:val="6"/>
        </w:numPr>
        <w:spacing w:after="0" w:line="240" w:lineRule="auto"/>
        <w:ind w:left="567"/>
        <w:rPr>
          <w:sz w:val="24"/>
          <w:szCs w:val="24"/>
          <w:lang w:val="en-US"/>
        </w:rPr>
      </w:pPr>
      <w:r w:rsidRPr="00746B2D">
        <w:rPr>
          <w:sz w:val="24"/>
          <w:szCs w:val="24"/>
          <w:lang w:val="en-US"/>
        </w:rPr>
        <w:t>Seek to reduce the impact of travel for meetings, attendance at services and for tourism-related activities</w:t>
      </w:r>
    </w:p>
    <w:p w14:paraId="372DFE32" w14:textId="77777777" w:rsidR="009F4316" w:rsidRPr="00746B2D" w:rsidRDefault="009F4316" w:rsidP="009F4316">
      <w:pPr>
        <w:pStyle w:val="Body"/>
        <w:numPr>
          <w:ilvl w:val="0"/>
          <w:numId w:val="6"/>
        </w:numPr>
        <w:spacing w:after="0" w:line="240" w:lineRule="auto"/>
        <w:ind w:left="567"/>
        <w:rPr>
          <w:sz w:val="24"/>
          <w:szCs w:val="24"/>
          <w:lang w:val="en-US"/>
        </w:rPr>
      </w:pPr>
      <w:r w:rsidRPr="00746B2D">
        <w:rPr>
          <w:sz w:val="24"/>
          <w:szCs w:val="24"/>
          <w:lang w:val="en-US"/>
        </w:rPr>
        <w:t>Adopt a creation-centric approach to investment management</w:t>
      </w:r>
    </w:p>
    <w:p w14:paraId="7A7D8B45" w14:textId="77777777" w:rsidR="009F4316" w:rsidRPr="00746B2D" w:rsidRDefault="009F4316" w:rsidP="009F4316">
      <w:pPr>
        <w:pStyle w:val="Body"/>
        <w:numPr>
          <w:ilvl w:val="0"/>
          <w:numId w:val="6"/>
        </w:numPr>
        <w:spacing w:after="0" w:line="240" w:lineRule="auto"/>
        <w:ind w:left="567"/>
        <w:rPr>
          <w:sz w:val="24"/>
          <w:szCs w:val="24"/>
          <w:lang w:val="en-US"/>
        </w:rPr>
      </w:pPr>
      <w:r w:rsidRPr="00746B2D">
        <w:rPr>
          <w:sz w:val="24"/>
          <w:szCs w:val="24"/>
          <w:lang w:val="en-US"/>
        </w:rPr>
        <w:t>Embed creation care within the teaching of our churches and missional activities</w:t>
      </w:r>
    </w:p>
    <w:p w14:paraId="3D54BE5E" w14:textId="77777777" w:rsidR="009F4316" w:rsidRPr="00746B2D" w:rsidRDefault="009F4316" w:rsidP="009F4316">
      <w:pPr>
        <w:pStyle w:val="Body"/>
        <w:numPr>
          <w:ilvl w:val="0"/>
          <w:numId w:val="6"/>
        </w:numPr>
        <w:spacing w:after="120" w:line="240" w:lineRule="auto"/>
        <w:ind w:left="567"/>
        <w:rPr>
          <w:sz w:val="24"/>
          <w:szCs w:val="24"/>
          <w:lang w:val="en-US"/>
        </w:rPr>
      </w:pPr>
      <w:r w:rsidRPr="00746B2D">
        <w:rPr>
          <w:sz w:val="24"/>
          <w:szCs w:val="24"/>
          <w:lang w:val="en-US"/>
        </w:rPr>
        <w:t>Become an Eco Diocese</w:t>
      </w:r>
    </w:p>
    <w:p w14:paraId="7717EFFD" w14:textId="3D9CC23E" w:rsidR="009F4316" w:rsidRDefault="009F4316" w:rsidP="009F4316">
      <w:pPr>
        <w:pStyle w:val="NoSpacing"/>
        <w:rPr>
          <w:sz w:val="24"/>
          <w:szCs w:val="24"/>
        </w:rPr>
      </w:pPr>
      <w:r>
        <w:rPr>
          <w:b/>
          <w:bCs/>
          <w:sz w:val="24"/>
          <w:szCs w:val="24"/>
        </w:rPr>
        <w:t>Challenge</w:t>
      </w:r>
      <w:r>
        <w:rPr>
          <w:sz w:val="24"/>
          <w:szCs w:val="24"/>
        </w:rPr>
        <w:t xml:space="preserve"> PCCs, school governing bodies, multi-academy trust boards</w:t>
      </w:r>
      <w:r w:rsidR="005756E5">
        <w:rPr>
          <w:sz w:val="24"/>
          <w:szCs w:val="24"/>
        </w:rPr>
        <w:t xml:space="preserve">, </w:t>
      </w:r>
      <w:r w:rsidR="005756E5" w:rsidRPr="005302C5">
        <w:rPr>
          <w:sz w:val="24"/>
          <w:szCs w:val="24"/>
        </w:rPr>
        <w:t xml:space="preserve">Diocesan </w:t>
      </w:r>
      <w:r w:rsidR="005302C5" w:rsidRPr="005302C5">
        <w:rPr>
          <w:sz w:val="24"/>
          <w:szCs w:val="24"/>
        </w:rPr>
        <w:t>bodies,</w:t>
      </w:r>
      <w:r w:rsidRPr="005302C5">
        <w:rPr>
          <w:sz w:val="24"/>
          <w:szCs w:val="24"/>
        </w:rPr>
        <w:t xml:space="preserve"> </w:t>
      </w:r>
      <w:r>
        <w:rPr>
          <w:sz w:val="24"/>
          <w:szCs w:val="24"/>
        </w:rPr>
        <w:t>and individuals to achieve similar change</w:t>
      </w:r>
    </w:p>
    <w:p w14:paraId="6C5EC6ED" w14:textId="77777777" w:rsidR="009F4316" w:rsidRDefault="009F4316" w:rsidP="009F4316">
      <w:pPr>
        <w:pStyle w:val="NoSpacing"/>
        <w:rPr>
          <w:sz w:val="12"/>
          <w:szCs w:val="12"/>
        </w:rPr>
      </w:pPr>
    </w:p>
    <w:p w14:paraId="0B02626B" w14:textId="77777777" w:rsidR="009F4316" w:rsidRDefault="009F4316" w:rsidP="009F4316">
      <w:pPr>
        <w:pStyle w:val="NoSpacing"/>
        <w:rPr>
          <w:sz w:val="24"/>
          <w:szCs w:val="24"/>
        </w:rPr>
      </w:pPr>
      <w:r>
        <w:rPr>
          <w:b/>
          <w:bCs/>
          <w:sz w:val="24"/>
          <w:szCs w:val="24"/>
        </w:rPr>
        <w:t>Educate</w:t>
      </w:r>
      <w:r>
        <w:rPr>
          <w:sz w:val="24"/>
          <w:szCs w:val="24"/>
        </w:rPr>
        <w:t xml:space="preserve"> diocesan bodies, PCCs, schools, church members and young people in creation care and equip them to take both practical and prophetic action, while recognising that many individuals are already engaged in this issue</w:t>
      </w:r>
    </w:p>
    <w:p w14:paraId="75866122" w14:textId="77777777" w:rsidR="009F4316" w:rsidRDefault="009F4316" w:rsidP="009F4316">
      <w:pPr>
        <w:pStyle w:val="NoSpacing"/>
        <w:rPr>
          <w:sz w:val="12"/>
          <w:szCs w:val="12"/>
        </w:rPr>
      </w:pPr>
    </w:p>
    <w:p w14:paraId="3F495362" w14:textId="77777777" w:rsidR="009F4316" w:rsidRDefault="009F4316" w:rsidP="009F4316">
      <w:pPr>
        <w:pStyle w:val="NoSpacing"/>
        <w:rPr>
          <w:sz w:val="24"/>
          <w:szCs w:val="24"/>
        </w:rPr>
      </w:pPr>
      <w:r>
        <w:rPr>
          <w:b/>
          <w:bCs/>
          <w:sz w:val="24"/>
          <w:szCs w:val="24"/>
        </w:rPr>
        <w:t>Learn</w:t>
      </w:r>
      <w:r>
        <w:rPr>
          <w:sz w:val="24"/>
          <w:szCs w:val="24"/>
        </w:rPr>
        <w:t xml:space="preserve"> from theology and science, and from groups within and beyond the faith community, and respond accordingly</w:t>
      </w:r>
    </w:p>
    <w:p w14:paraId="7B109E28" w14:textId="77777777" w:rsidR="009F4316" w:rsidRDefault="009F4316" w:rsidP="009F4316">
      <w:pPr>
        <w:pStyle w:val="NoSpacing"/>
        <w:tabs>
          <w:tab w:val="left" w:pos="3105"/>
        </w:tabs>
        <w:ind w:firstLine="720"/>
        <w:rPr>
          <w:sz w:val="12"/>
          <w:szCs w:val="12"/>
        </w:rPr>
      </w:pPr>
      <w:r>
        <w:rPr>
          <w:sz w:val="12"/>
          <w:szCs w:val="12"/>
        </w:rPr>
        <w:tab/>
      </w:r>
    </w:p>
    <w:p w14:paraId="47905047" w14:textId="77777777" w:rsidR="009F4316" w:rsidRDefault="009F4316" w:rsidP="009F4316">
      <w:pPr>
        <w:pStyle w:val="NoSpacing"/>
        <w:rPr>
          <w:sz w:val="24"/>
          <w:szCs w:val="24"/>
        </w:rPr>
      </w:pPr>
      <w:r>
        <w:rPr>
          <w:b/>
          <w:bCs/>
          <w:sz w:val="24"/>
          <w:szCs w:val="24"/>
        </w:rPr>
        <w:t>Cooperate</w:t>
      </w:r>
      <w:r>
        <w:rPr>
          <w:sz w:val="24"/>
          <w:szCs w:val="24"/>
        </w:rPr>
        <w:t xml:space="preserve"> locally with other Christian denominations, other bodies, and people of peace</w:t>
      </w:r>
    </w:p>
    <w:p w14:paraId="0664956E" w14:textId="77777777" w:rsidR="009F4316" w:rsidRPr="009F4316" w:rsidRDefault="009F4316" w:rsidP="009F4316">
      <w:pPr>
        <w:pStyle w:val="Body"/>
        <w:spacing w:before="480" w:after="0" w:line="240" w:lineRule="auto"/>
        <w:outlineLvl w:val="0"/>
        <w:rPr>
          <w:b/>
          <w:bCs/>
          <w:color w:val="3B689F"/>
          <w:kern w:val="36"/>
          <w:sz w:val="48"/>
          <w:szCs w:val="48"/>
          <w:lang w:val="en-GB"/>
        </w:rPr>
      </w:pPr>
      <w:r w:rsidRPr="00D57EDA">
        <w:rPr>
          <w:b/>
          <w:bCs/>
          <w:color w:val="3B689F"/>
          <w:kern w:val="36"/>
          <w:sz w:val="28"/>
          <w:szCs w:val="28"/>
          <w:u w:color="366091"/>
          <w:lang w:val="en-US"/>
        </w:rPr>
        <w:t>Our Way Forward</w:t>
      </w:r>
    </w:p>
    <w:p w14:paraId="5BC54412" w14:textId="77777777" w:rsidR="009F4316" w:rsidRPr="009F4316" w:rsidRDefault="009F4316" w:rsidP="009F4316">
      <w:pPr>
        <w:pStyle w:val="Body"/>
        <w:spacing w:after="120" w:line="240" w:lineRule="auto"/>
        <w:rPr>
          <w:sz w:val="24"/>
          <w:szCs w:val="24"/>
          <w:lang w:val="en-GB"/>
        </w:rPr>
      </w:pPr>
      <w:r>
        <w:rPr>
          <w:sz w:val="24"/>
          <w:szCs w:val="24"/>
          <w:lang w:val="en-US"/>
        </w:rPr>
        <w:t xml:space="preserve">We acknowledge that addressing the current climate and ecological emergency is central to all aspects of our mission and is inherent to all five marks of mission. </w:t>
      </w:r>
    </w:p>
    <w:p w14:paraId="39D15FB3" w14:textId="77777777" w:rsidR="009F4316" w:rsidRPr="009F4316" w:rsidRDefault="009F4316" w:rsidP="009F4316">
      <w:pPr>
        <w:pStyle w:val="Body"/>
        <w:spacing w:after="120" w:line="240" w:lineRule="auto"/>
        <w:rPr>
          <w:sz w:val="24"/>
          <w:szCs w:val="24"/>
          <w:lang w:val="en-GB"/>
        </w:rPr>
      </w:pPr>
      <w:r>
        <w:rPr>
          <w:sz w:val="24"/>
          <w:szCs w:val="24"/>
          <w:lang w:val="en-US"/>
        </w:rPr>
        <w:t>This policy is intended to inform a core aspect of diocesan thought and action over the next decade.</w:t>
      </w:r>
      <w:r w:rsidRPr="009F4316">
        <w:rPr>
          <w:sz w:val="24"/>
          <w:szCs w:val="24"/>
          <w:lang w:val="en-GB"/>
        </w:rPr>
        <w:t> </w:t>
      </w:r>
    </w:p>
    <w:p w14:paraId="305124DA" w14:textId="77777777" w:rsidR="009F4316" w:rsidRPr="00CF2D6C" w:rsidRDefault="009F4316" w:rsidP="009F4316">
      <w:pPr>
        <w:pStyle w:val="Body"/>
        <w:numPr>
          <w:ilvl w:val="0"/>
          <w:numId w:val="5"/>
        </w:numPr>
        <w:spacing w:after="120" w:line="240" w:lineRule="auto"/>
        <w:rPr>
          <w:color w:val="auto"/>
          <w:sz w:val="24"/>
          <w:szCs w:val="24"/>
          <w:lang w:val="en-US"/>
        </w:rPr>
      </w:pPr>
      <w:r>
        <w:rPr>
          <w:sz w:val="24"/>
          <w:szCs w:val="24"/>
          <w:lang w:val="en-US"/>
        </w:rPr>
        <w:t xml:space="preserve">Resourcing this new work is essential and to support its implementation we will: </w:t>
      </w:r>
      <w:r w:rsidRPr="00CF2D6C">
        <w:rPr>
          <w:color w:val="auto"/>
          <w:sz w:val="24"/>
          <w:szCs w:val="24"/>
          <w:lang w:val="en-US"/>
        </w:rPr>
        <w:t xml:space="preserve">Appoint a new </w:t>
      </w:r>
      <w:r w:rsidRPr="009F4316">
        <w:rPr>
          <w:color w:val="auto"/>
          <w:sz w:val="24"/>
          <w:szCs w:val="24"/>
          <w:lang w:val="en-GB"/>
        </w:rPr>
        <w:t>D</w:t>
      </w:r>
      <w:proofErr w:type="spellStart"/>
      <w:r w:rsidRPr="00CF2D6C">
        <w:rPr>
          <w:color w:val="auto"/>
          <w:sz w:val="24"/>
          <w:szCs w:val="24"/>
          <w:lang w:val="en-US"/>
        </w:rPr>
        <w:t>iocesan</w:t>
      </w:r>
      <w:proofErr w:type="spellEnd"/>
      <w:r w:rsidRPr="00CF2D6C">
        <w:rPr>
          <w:color w:val="auto"/>
          <w:sz w:val="24"/>
          <w:szCs w:val="24"/>
          <w:lang w:val="en-US"/>
        </w:rPr>
        <w:t xml:space="preserve"> Environmental Strategy Group, serviced by Ministry for Mission and the Diocesan Board of Education. </w:t>
      </w:r>
    </w:p>
    <w:p w14:paraId="33FF9C55" w14:textId="77777777" w:rsidR="009F4316" w:rsidRPr="009F4316" w:rsidRDefault="009F4316" w:rsidP="009F4316">
      <w:pPr>
        <w:pStyle w:val="Body"/>
        <w:numPr>
          <w:ilvl w:val="0"/>
          <w:numId w:val="5"/>
        </w:numPr>
        <w:spacing w:after="120" w:line="240" w:lineRule="auto"/>
        <w:rPr>
          <w:color w:val="auto"/>
          <w:sz w:val="24"/>
          <w:szCs w:val="24"/>
          <w:lang w:val="en-GB"/>
        </w:rPr>
      </w:pPr>
      <w:r w:rsidRPr="00CF2D6C">
        <w:rPr>
          <w:color w:val="auto"/>
          <w:sz w:val="24"/>
          <w:szCs w:val="24"/>
          <w:lang w:val="en-US"/>
        </w:rPr>
        <w:t xml:space="preserve">Seek to appoint a half-time officer for three years to work directly with parishes, </w:t>
      </w:r>
      <w:proofErr w:type="spellStart"/>
      <w:r w:rsidRPr="00CF2D6C">
        <w:rPr>
          <w:color w:val="auto"/>
          <w:sz w:val="24"/>
          <w:szCs w:val="24"/>
          <w:lang w:val="en-US"/>
        </w:rPr>
        <w:t>prioritising</w:t>
      </w:r>
      <w:proofErr w:type="spellEnd"/>
      <w:r w:rsidRPr="00CF2D6C">
        <w:rPr>
          <w:color w:val="auto"/>
          <w:sz w:val="24"/>
          <w:szCs w:val="24"/>
          <w:lang w:val="en-US"/>
        </w:rPr>
        <w:t xml:space="preserve"> actions that reduce carbon and operating costs </w:t>
      </w:r>
    </w:p>
    <w:p w14:paraId="701D3A40" w14:textId="77777777" w:rsidR="009F4316" w:rsidRPr="009F4316" w:rsidRDefault="009F4316" w:rsidP="009F4316">
      <w:pPr>
        <w:pStyle w:val="Body"/>
        <w:numPr>
          <w:ilvl w:val="0"/>
          <w:numId w:val="5"/>
        </w:numPr>
        <w:spacing w:after="120" w:line="240" w:lineRule="auto"/>
        <w:rPr>
          <w:color w:val="auto"/>
          <w:sz w:val="24"/>
          <w:szCs w:val="24"/>
          <w:lang w:val="en-GB"/>
        </w:rPr>
      </w:pPr>
      <w:r w:rsidRPr="00CF2D6C">
        <w:rPr>
          <w:color w:val="auto"/>
          <w:sz w:val="24"/>
          <w:szCs w:val="24"/>
          <w:lang w:val="en-US"/>
        </w:rPr>
        <w:t>Annually produce a rolling three-year action plan setting out detailed actions. This will be revised annually by the Strategy Group in the light of regular progress reporting and be presented to Bishops Council and Diocesan Synod and the Bishop of Taunton, as lead Bishop for education, for endorsement</w:t>
      </w:r>
      <w:r w:rsidRPr="009F4316">
        <w:rPr>
          <w:color w:val="auto"/>
          <w:sz w:val="24"/>
          <w:szCs w:val="24"/>
          <w:lang w:val="en-GB"/>
        </w:rPr>
        <w:t xml:space="preserve"> </w:t>
      </w:r>
    </w:p>
    <w:p w14:paraId="2C508D22" w14:textId="4C0612B0" w:rsidR="009F4316" w:rsidRDefault="009F4316" w:rsidP="009F4316">
      <w:pPr>
        <w:pStyle w:val="Body"/>
        <w:spacing w:after="120" w:line="240" w:lineRule="auto"/>
        <w:rPr>
          <w:sz w:val="24"/>
          <w:szCs w:val="24"/>
          <w:lang w:val="en-GB"/>
        </w:rPr>
      </w:pPr>
      <w:r w:rsidRPr="009F4316">
        <w:rPr>
          <w:sz w:val="24"/>
          <w:szCs w:val="24"/>
          <w:lang w:val="en-GB"/>
        </w:rPr>
        <w:t>As we take these and other steps, we will remember to celebrate the Creator and the wonder of His creation, and will affirm both small and greater successes</w:t>
      </w:r>
      <w:r w:rsidRPr="009F4316">
        <w:rPr>
          <w:sz w:val="24"/>
          <w:szCs w:val="24"/>
          <w:lang w:val="en-GB"/>
        </w:rPr>
        <w:br/>
      </w:r>
      <w:r>
        <w:rPr>
          <w:sz w:val="24"/>
          <w:szCs w:val="24"/>
          <w:lang w:val="en-GB"/>
        </w:rPr>
        <w:t>************************************************************************</w:t>
      </w:r>
    </w:p>
    <w:p w14:paraId="1302F54F" w14:textId="0318EDD0" w:rsidR="005756E5" w:rsidRDefault="005756E5" w:rsidP="005756E5">
      <w:pPr>
        <w:jc w:val="both"/>
      </w:pPr>
      <w:r>
        <w:rPr>
          <w:i/>
          <w:iCs/>
        </w:rPr>
        <w:t>Presented to Diocesan Synod on 18.11.20</w:t>
      </w:r>
      <w:r>
        <w:t xml:space="preserve"> </w:t>
      </w:r>
      <w:r w:rsidRPr="0017570F">
        <w:t>On being put to a vote, the Synod resolved:</w:t>
      </w:r>
    </w:p>
    <w:p w14:paraId="738991D7" w14:textId="77777777" w:rsidR="005756E5" w:rsidRPr="0017570F" w:rsidRDefault="005756E5" w:rsidP="005756E5">
      <w:pPr>
        <w:pStyle w:val="ListParagraph"/>
        <w:numPr>
          <w:ilvl w:val="0"/>
          <w:numId w:val="7"/>
        </w:numPr>
        <w:spacing w:after="0"/>
        <w:jc w:val="both"/>
        <w:rPr>
          <w:rFonts w:asciiTheme="minorHAnsi" w:hAnsiTheme="minorHAnsi"/>
        </w:rPr>
      </w:pPr>
      <w:r w:rsidRPr="0017570F">
        <w:rPr>
          <w:rFonts w:asciiTheme="minorHAnsi" w:hAnsiTheme="minorHAnsi"/>
        </w:rPr>
        <w:t>To approve and adopt the draft Diocesan Environment and Climate Change Policy</w:t>
      </w:r>
      <w:r>
        <w:rPr>
          <w:rFonts w:asciiTheme="minorHAnsi" w:hAnsiTheme="minorHAnsi"/>
        </w:rPr>
        <w:t>, as amended,</w:t>
      </w:r>
      <w:r w:rsidRPr="0017570F">
        <w:rPr>
          <w:rFonts w:asciiTheme="minorHAnsi" w:hAnsiTheme="minorHAnsi"/>
        </w:rPr>
        <w:t xml:space="preserve"> and to review it at </w:t>
      </w:r>
      <w:r>
        <w:rPr>
          <w:rFonts w:asciiTheme="minorHAnsi" w:hAnsiTheme="minorHAnsi"/>
        </w:rPr>
        <w:t xml:space="preserve">our </w:t>
      </w:r>
      <w:r w:rsidRPr="0017570F">
        <w:rPr>
          <w:rFonts w:asciiTheme="minorHAnsi" w:hAnsiTheme="minorHAnsi"/>
        </w:rPr>
        <w:t xml:space="preserve">Autumn Synod </w:t>
      </w:r>
      <w:r>
        <w:rPr>
          <w:rFonts w:asciiTheme="minorHAnsi" w:hAnsiTheme="minorHAnsi"/>
        </w:rPr>
        <w:t xml:space="preserve">in </w:t>
      </w:r>
      <w:r w:rsidRPr="0017570F">
        <w:rPr>
          <w:rFonts w:asciiTheme="minorHAnsi" w:hAnsiTheme="minorHAnsi"/>
        </w:rPr>
        <w:t>2023</w:t>
      </w:r>
      <w:r>
        <w:rPr>
          <w:rFonts w:asciiTheme="minorHAnsi" w:hAnsiTheme="minorHAnsi"/>
        </w:rPr>
        <w:t>.</w:t>
      </w:r>
    </w:p>
    <w:p w14:paraId="7FACE382" w14:textId="77777777" w:rsidR="005756E5" w:rsidRPr="0017570F" w:rsidRDefault="005756E5" w:rsidP="005756E5">
      <w:pPr>
        <w:pStyle w:val="ListParagraph"/>
        <w:numPr>
          <w:ilvl w:val="0"/>
          <w:numId w:val="7"/>
        </w:numPr>
        <w:spacing w:after="0"/>
        <w:jc w:val="both"/>
        <w:rPr>
          <w:rFonts w:asciiTheme="minorHAnsi" w:hAnsiTheme="minorHAnsi"/>
        </w:rPr>
      </w:pPr>
      <w:r w:rsidRPr="0017570F">
        <w:rPr>
          <w:rFonts w:asciiTheme="minorHAnsi" w:hAnsiTheme="minorHAnsi"/>
        </w:rPr>
        <w:t>To commend the direction of travel of the rolling 3-year action plan and loo</w:t>
      </w:r>
      <w:r>
        <w:rPr>
          <w:rFonts w:asciiTheme="minorHAnsi" w:hAnsiTheme="minorHAnsi"/>
        </w:rPr>
        <w:t>k</w:t>
      </w:r>
      <w:r w:rsidRPr="0017570F">
        <w:rPr>
          <w:rFonts w:asciiTheme="minorHAnsi" w:hAnsiTheme="minorHAnsi"/>
        </w:rPr>
        <w:t xml:space="preserve"> forward to the annual update at our Autumn Synod </w:t>
      </w:r>
      <w:r>
        <w:rPr>
          <w:rFonts w:asciiTheme="minorHAnsi" w:hAnsiTheme="minorHAnsi"/>
        </w:rPr>
        <w:t xml:space="preserve">in </w:t>
      </w:r>
      <w:r w:rsidRPr="0017570F">
        <w:rPr>
          <w:rFonts w:asciiTheme="minorHAnsi" w:hAnsiTheme="minorHAnsi"/>
        </w:rPr>
        <w:t>2021</w:t>
      </w:r>
      <w:r>
        <w:rPr>
          <w:rFonts w:asciiTheme="minorHAnsi" w:hAnsiTheme="minorHAnsi"/>
        </w:rPr>
        <w:t>.</w:t>
      </w:r>
    </w:p>
    <w:p w14:paraId="294309C6" w14:textId="77777777" w:rsidR="009F4316" w:rsidRPr="00CF2D6C" w:rsidRDefault="009F4316" w:rsidP="009F4316">
      <w:pPr>
        <w:pStyle w:val="Body"/>
        <w:spacing w:line="240" w:lineRule="auto"/>
        <w:rPr>
          <w:b/>
          <w:bCs/>
          <w:color w:val="FF0000"/>
          <w:sz w:val="28"/>
          <w:szCs w:val="28"/>
          <w:u w:color="FF0000"/>
          <w:lang w:val="en-US"/>
        </w:rPr>
      </w:pPr>
      <w:r>
        <w:rPr>
          <w:b/>
          <w:bCs/>
          <w:color w:val="FF0000"/>
          <w:sz w:val="28"/>
          <w:szCs w:val="28"/>
          <w:u w:color="FF0000"/>
          <w:lang w:val="en-US"/>
        </w:rPr>
        <w:lastRenderedPageBreak/>
        <w:t>*</w:t>
      </w:r>
      <w:r w:rsidRPr="00D57EDA">
        <w:rPr>
          <w:b/>
          <w:bCs/>
          <w:color w:val="3B689F"/>
          <w:sz w:val="28"/>
          <w:szCs w:val="28"/>
          <w:u w:color="FF0000"/>
          <w:lang w:val="en-US"/>
        </w:rPr>
        <w:t>APPENDIX ON EMISSIONS</w:t>
      </w:r>
    </w:p>
    <w:p w14:paraId="0BDAC228" w14:textId="77777777" w:rsidR="009F4316" w:rsidRPr="00CF2D6C" w:rsidRDefault="009F4316" w:rsidP="009F4316">
      <w:pPr>
        <w:jc w:val="center"/>
        <w:rPr>
          <w:rFonts w:ascii="Cambria" w:hAnsi="Cambria"/>
          <w:b/>
          <w:bCs/>
          <w:sz w:val="28"/>
          <w:szCs w:val="28"/>
        </w:rPr>
      </w:pPr>
      <w:r w:rsidRPr="00CF2D6C">
        <w:rPr>
          <w:rFonts w:ascii="Cambria" w:hAnsi="Cambria"/>
          <w:b/>
          <w:bCs/>
          <w:sz w:val="28"/>
          <w:szCs w:val="28"/>
        </w:rPr>
        <w:t xml:space="preserve">WHAT WILL WE NEED TO MEASURE AS A DIOCESE UP TO </w:t>
      </w:r>
      <w:proofErr w:type="gramStart"/>
      <w:r w:rsidRPr="00CF2D6C">
        <w:rPr>
          <w:rFonts w:ascii="Cambria" w:hAnsi="Cambria"/>
          <w:b/>
          <w:bCs/>
          <w:sz w:val="28"/>
          <w:szCs w:val="28"/>
        </w:rPr>
        <w:t>2030</w:t>
      </w:r>
      <w:proofErr w:type="gramEnd"/>
    </w:p>
    <w:p w14:paraId="6257281C" w14:textId="77777777" w:rsidR="009F4316" w:rsidRPr="00F719EB" w:rsidRDefault="009F4316" w:rsidP="009F4316">
      <w:pPr>
        <w:pStyle w:val="NoSpacing"/>
        <w:jc w:val="center"/>
        <w:rPr>
          <w:sz w:val="24"/>
          <w:szCs w:val="24"/>
        </w:rPr>
      </w:pPr>
      <w:r w:rsidRPr="00F719EB">
        <w:rPr>
          <w:sz w:val="24"/>
          <w:szCs w:val="24"/>
        </w:rPr>
        <w:t>Edited from the agreed Church of England definition of “in scope” measurements towards</w:t>
      </w:r>
    </w:p>
    <w:p w14:paraId="44AAA120" w14:textId="77777777" w:rsidR="009F4316" w:rsidRPr="00F719EB" w:rsidRDefault="009F4316" w:rsidP="009F4316">
      <w:pPr>
        <w:pStyle w:val="NoSpacing"/>
        <w:jc w:val="center"/>
        <w:rPr>
          <w:sz w:val="24"/>
          <w:szCs w:val="24"/>
        </w:rPr>
      </w:pPr>
      <w:r w:rsidRPr="00F719EB">
        <w:rPr>
          <w:sz w:val="24"/>
          <w:szCs w:val="24"/>
        </w:rPr>
        <w:t>Net Zero 2030 (Agreed 25</w:t>
      </w:r>
      <w:r w:rsidRPr="00F719EB">
        <w:rPr>
          <w:sz w:val="24"/>
          <w:szCs w:val="24"/>
          <w:vertAlign w:val="superscript"/>
        </w:rPr>
        <w:t>th</w:t>
      </w:r>
      <w:r w:rsidRPr="00F719EB">
        <w:rPr>
          <w:sz w:val="24"/>
          <w:szCs w:val="24"/>
        </w:rPr>
        <w:t xml:space="preserve"> September 2020, to be ratified by the next General Synod)</w:t>
      </w:r>
    </w:p>
    <w:p w14:paraId="60F41221" w14:textId="77777777" w:rsidR="009F4316" w:rsidRPr="00F719EB" w:rsidRDefault="009F4316" w:rsidP="009F4316">
      <w:pPr>
        <w:jc w:val="center"/>
        <w:rPr>
          <w:b/>
          <w:bCs/>
        </w:rPr>
      </w:pPr>
    </w:p>
    <w:tbl>
      <w:tblPr>
        <w:tblW w:w="0" w:type="auto"/>
        <w:tblInd w:w="131" w:type="dxa"/>
        <w:tblLayout w:type="fixed"/>
        <w:tblCellMar>
          <w:left w:w="0" w:type="dxa"/>
          <w:right w:w="0" w:type="dxa"/>
        </w:tblCellMar>
        <w:tblLook w:val="0000" w:firstRow="0" w:lastRow="0" w:firstColumn="0" w:lastColumn="0" w:noHBand="0" w:noVBand="0"/>
      </w:tblPr>
      <w:tblGrid>
        <w:gridCol w:w="8223"/>
      </w:tblGrid>
      <w:tr w:rsidR="009F4316" w14:paraId="22F793B9" w14:textId="77777777" w:rsidTr="00660E5E">
        <w:trPr>
          <w:trHeight w:val="698"/>
        </w:trPr>
        <w:tc>
          <w:tcPr>
            <w:tcW w:w="8223" w:type="dxa"/>
            <w:tcBorders>
              <w:top w:val="single" w:sz="6" w:space="0" w:color="282828"/>
              <w:left w:val="single" w:sz="6" w:space="0" w:color="282828"/>
              <w:bottom w:val="none" w:sz="6" w:space="0" w:color="auto"/>
              <w:right w:val="single" w:sz="6" w:space="0" w:color="282828"/>
            </w:tcBorders>
          </w:tcPr>
          <w:p w14:paraId="0E685D19" w14:textId="77777777" w:rsidR="009F4316" w:rsidRPr="001C69C9" w:rsidRDefault="009F4316" w:rsidP="009F4316">
            <w:pPr>
              <w:pStyle w:val="TableParagraph"/>
              <w:numPr>
                <w:ilvl w:val="0"/>
                <w:numId w:val="3"/>
              </w:numPr>
              <w:tabs>
                <w:tab w:val="left" w:pos="485"/>
              </w:tabs>
              <w:kinsoku w:val="0"/>
              <w:overflowPunct w:val="0"/>
              <w:spacing w:before="16"/>
            </w:pPr>
            <w:bookmarkStart w:id="0" w:name="_Hlk52975176"/>
            <w:r w:rsidRPr="001C69C9">
              <w:t>The energy use of our</w:t>
            </w:r>
            <w:r w:rsidRPr="001C69C9">
              <w:rPr>
                <w:spacing w:val="4"/>
              </w:rPr>
              <w:t xml:space="preserve"> </w:t>
            </w:r>
            <w:r w:rsidRPr="001C69C9">
              <w:t>buildings</w:t>
            </w:r>
            <w:r>
              <w:t>:</w:t>
            </w:r>
          </w:p>
          <w:p w14:paraId="54C84B24" w14:textId="77777777" w:rsidR="009F4316" w:rsidRPr="001C69C9" w:rsidRDefault="009F4316" w:rsidP="009F4316">
            <w:pPr>
              <w:pStyle w:val="TableParagraph"/>
              <w:numPr>
                <w:ilvl w:val="1"/>
                <w:numId w:val="3"/>
              </w:numPr>
              <w:tabs>
                <w:tab w:val="left" w:pos="847"/>
              </w:tabs>
              <w:kinsoku w:val="0"/>
              <w:overflowPunct w:val="0"/>
              <w:spacing w:before="55"/>
              <w:ind w:hanging="373"/>
            </w:pPr>
            <w:r w:rsidRPr="001C69C9">
              <w:t>Gas, oil, or other fuel</w:t>
            </w:r>
            <w:r w:rsidRPr="001C69C9">
              <w:rPr>
                <w:spacing w:val="2"/>
              </w:rPr>
              <w:t xml:space="preserve"> </w:t>
            </w:r>
            <w:r w:rsidRPr="001C69C9">
              <w:t>use</w:t>
            </w:r>
          </w:p>
        </w:tc>
      </w:tr>
      <w:tr w:rsidR="009F4316" w14:paraId="5FF76B16" w14:textId="77777777" w:rsidTr="00660E5E">
        <w:trPr>
          <w:trHeight w:val="2621"/>
        </w:trPr>
        <w:tc>
          <w:tcPr>
            <w:tcW w:w="8223" w:type="dxa"/>
            <w:tcBorders>
              <w:top w:val="none" w:sz="6" w:space="0" w:color="auto"/>
              <w:left w:val="single" w:sz="6" w:space="0" w:color="282828"/>
              <w:bottom w:val="none" w:sz="6" w:space="0" w:color="auto"/>
              <w:right w:val="single" w:sz="6" w:space="0" w:color="282828"/>
            </w:tcBorders>
          </w:tcPr>
          <w:p w14:paraId="0EEAEC6A" w14:textId="77777777" w:rsidR="009F4316" w:rsidRPr="001C69C9" w:rsidRDefault="009F4316" w:rsidP="00660E5E">
            <w:pPr>
              <w:pStyle w:val="TableParagraph"/>
              <w:kinsoku w:val="0"/>
              <w:overflowPunct w:val="0"/>
              <w:spacing w:before="32" w:line="230" w:lineRule="auto"/>
              <w:ind w:left="845" w:right="535" w:hanging="5"/>
              <w:jc w:val="both"/>
            </w:pPr>
            <w:r w:rsidRPr="001C69C9">
              <w:rPr>
                <w:w w:val="95"/>
              </w:rPr>
              <w:t>Electricity</w:t>
            </w:r>
            <w:r w:rsidRPr="001C69C9">
              <w:rPr>
                <w:spacing w:val="-4"/>
                <w:w w:val="95"/>
              </w:rPr>
              <w:t xml:space="preserve"> </w:t>
            </w:r>
            <w:r w:rsidRPr="001C69C9">
              <w:rPr>
                <w:w w:val="95"/>
              </w:rPr>
              <w:t>purchased</w:t>
            </w:r>
            <w:r w:rsidRPr="001C69C9">
              <w:rPr>
                <w:spacing w:val="3"/>
                <w:w w:val="95"/>
              </w:rPr>
              <w:t xml:space="preserve"> </w:t>
            </w:r>
            <w:r w:rsidRPr="001C69C9">
              <w:rPr>
                <w:w w:val="95"/>
              </w:rPr>
              <w:t>(no</w:t>
            </w:r>
            <w:r w:rsidRPr="001C69C9">
              <w:rPr>
                <w:spacing w:val="-12"/>
                <w:w w:val="95"/>
              </w:rPr>
              <w:t xml:space="preserve"> </w:t>
            </w:r>
            <w:r w:rsidRPr="001C69C9">
              <w:rPr>
                <w:w w:val="95"/>
              </w:rPr>
              <w:t>matter</w:t>
            </w:r>
            <w:r w:rsidRPr="001C69C9">
              <w:rPr>
                <w:spacing w:val="-9"/>
                <w:w w:val="95"/>
              </w:rPr>
              <w:t xml:space="preserve"> </w:t>
            </w:r>
            <w:r w:rsidRPr="001C69C9">
              <w:rPr>
                <w:w w:val="95"/>
              </w:rPr>
              <w:t>the</w:t>
            </w:r>
            <w:r w:rsidRPr="001C69C9">
              <w:rPr>
                <w:spacing w:val="-12"/>
                <w:w w:val="95"/>
              </w:rPr>
              <w:t xml:space="preserve"> </w:t>
            </w:r>
            <w:r w:rsidRPr="001C69C9">
              <w:rPr>
                <w:w w:val="95"/>
              </w:rPr>
              <w:t>source</w:t>
            </w:r>
            <w:r w:rsidRPr="001C69C9">
              <w:rPr>
                <w:spacing w:val="-6"/>
                <w:w w:val="95"/>
              </w:rPr>
              <w:t xml:space="preserve"> </w:t>
            </w:r>
            <w:r w:rsidRPr="001C69C9">
              <w:rPr>
                <w:w w:val="95"/>
              </w:rPr>
              <w:t>it</w:t>
            </w:r>
            <w:r w:rsidRPr="001C69C9">
              <w:rPr>
                <w:spacing w:val="-13"/>
                <w:w w:val="95"/>
              </w:rPr>
              <w:t xml:space="preserve"> </w:t>
            </w:r>
            <w:r w:rsidRPr="001C69C9">
              <w:rPr>
                <w:w w:val="95"/>
              </w:rPr>
              <w:t>is</w:t>
            </w:r>
            <w:r w:rsidRPr="001C69C9">
              <w:rPr>
                <w:spacing w:val="-18"/>
                <w:w w:val="95"/>
              </w:rPr>
              <w:t xml:space="preserve"> </w:t>
            </w:r>
            <w:r w:rsidRPr="001C69C9">
              <w:rPr>
                <w:w w:val="95"/>
              </w:rPr>
              <w:t>purchased from</w:t>
            </w:r>
            <w:r w:rsidRPr="001C69C9">
              <w:rPr>
                <w:spacing w:val="-19"/>
                <w:w w:val="95"/>
              </w:rPr>
              <w:t xml:space="preserve"> </w:t>
            </w:r>
            <w:r w:rsidRPr="001C69C9">
              <w:rPr>
                <w:w w:val="95"/>
              </w:rPr>
              <w:t>—</w:t>
            </w:r>
            <w:r w:rsidRPr="001C69C9">
              <w:rPr>
                <w:spacing w:val="-14"/>
                <w:w w:val="95"/>
              </w:rPr>
              <w:t xml:space="preserve"> </w:t>
            </w:r>
            <w:r w:rsidRPr="001C69C9">
              <w:rPr>
                <w:w w:val="95"/>
              </w:rPr>
              <w:t xml:space="preserve">renewable </w:t>
            </w:r>
            <w:r w:rsidRPr="001C69C9">
              <w:t>electricity</w:t>
            </w:r>
            <w:r w:rsidRPr="001C69C9">
              <w:rPr>
                <w:spacing w:val="-2"/>
              </w:rPr>
              <w:t xml:space="preserve"> </w:t>
            </w:r>
            <w:r w:rsidRPr="001C69C9">
              <w:t>purchased</w:t>
            </w:r>
            <w:r w:rsidRPr="001C69C9">
              <w:rPr>
                <w:spacing w:val="2"/>
              </w:rPr>
              <w:t xml:space="preserve"> </w:t>
            </w:r>
            <w:r w:rsidRPr="001C69C9">
              <w:t>is</w:t>
            </w:r>
            <w:r w:rsidRPr="001C69C9">
              <w:rPr>
                <w:spacing w:val="-10"/>
              </w:rPr>
              <w:t xml:space="preserve"> </w:t>
            </w:r>
            <w:r w:rsidRPr="001C69C9">
              <w:t>accounted</w:t>
            </w:r>
            <w:r w:rsidRPr="001C69C9">
              <w:rPr>
                <w:spacing w:val="2"/>
              </w:rPr>
              <w:t xml:space="preserve"> </w:t>
            </w:r>
            <w:r w:rsidRPr="001C69C9">
              <w:t>for separately)</w:t>
            </w:r>
          </w:p>
          <w:p w14:paraId="657C4791" w14:textId="77777777" w:rsidR="009F4316" w:rsidRPr="001C69C9" w:rsidRDefault="009F4316" w:rsidP="009F4316">
            <w:pPr>
              <w:pStyle w:val="TableParagraph"/>
              <w:numPr>
                <w:ilvl w:val="0"/>
                <w:numId w:val="2"/>
              </w:numPr>
              <w:tabs>
                <w:tab w:val="left" w:pos="842"/>
              </w:tabs>
              <w:kinsoku w:val="0"/>
              <w:overflowPunct w:val="0"/>
              <w:spacing w:before="42"/>
              <w:jc w:val="both"/>
            </w:pPr>
            <w:r w:rsidRPr="001C69C9">
              <w:t>For the following</w:t>
            </w:r>
            <w:r w:rsidRPr="001C69C9">
              <w:rPr>
                <w:spacing w:val="6"/>
              </w:rPr>
              <w:t xml:space="preserve"> </w:t>
            </w:r>
            <w:r w:rsidRPr="001C69C9">
              <w:t>buildings</w:t>
            </w:r>
            <w:r>
              <w:t>:</w:t>
            </w:r>
          </w:p>
          <w:p w14:paraId="6BD27431" w14:textId="77777777" w:rsidR="009F4316" w:rsidRPr="001C69C9" w:rsidRDefault="009F4316" w:rsidP="009F4316">
            <w:pPr>
              <w:pStyle w:val="TableParagraph"/>
              <w:numPr>
                <w:ilvl w:val="1"/>
                <w:numId w:val="2"/>
              </w:numPr>
              <w:tabs>
                <w:tab w:val="left" w:pos="1292"/>
              </w:tabs>
              <w:kinsoku w:val="0"/>
              <w:overflowPunct w:val="0"/>
              <w:spacing w:before="48" w:line="232" w:lineRule="auto"/>
              <w:ind w:right="193" w:hanging="432"/>
              <w:jc w:val="both"/>
            </w:pPr>
            <w:r w:rsidRPr="001C69C9">
              <w:rPr>
                <w:w w:val="95"/>
              </w:rPr>
              <w:t xml:space="preserve">Churches, including church halls and ancillary buildings. (This includes non- </w:t>
            </w:r>
            <w:r w:rsidRPr="001C69C9">
              <w:t>parochial</w:t>
            </w:r>
            <w:r w:rsidRPr="001C69C9">
              <w:rPr>
                <w:spacing w:val="-29"/>
              </w:rPr>
              <w:t xml:space="preserve"> </w:t>
            </w:r>
            <w:r w:rsidRPr="001C69C9">
              <w:t>churches,</w:t>
            </w:r>
            <w:r w:rsidRPr="001C69C9">
              <w:rPr>
                <w:spacing w:val="-28"/>
              </w:rPr>
              <w:t xml:space="preserve"> </w:t>
            </w:r>
            <w:proofErr w:type="gramStart"/>
            <w:r w:rsidRPr="001C69C9">
              <w:t>BMOs</w:t>
            </w:r>
            <w:proofErr w:type="gramEnd"/>
            <w:r w:rsidRPr="001C69C9">
              <w:rPr>
                <w:spacing w:val="-31"/>
              </w:rPr>
              <w:t xml:space="preserve"> </w:t>
            </w:r>
            <w:r w:rsidRPr="001C69C9">
              <w:t>and</w:t>
            </w:r>
            <w:r w:rsidRPr="001C69C9">
              <w:rPr>
                <w:spacing w:val="-33"/>
              </w:rPr>
              <w:t xml:space="preserve"> </w:t>
            </w:r>
            <w:r w:rsidRPr="001C69C9">
              <w:t>others</w:t>
            </w:r>
            <w:r w:rsidRPr="001C69C9">
              <w:rPr>
                <w:spacing w:val="-31"/>
              </w:rPr>
              <w:t xml:space="preserve"> </w:t>
            </w:r>
            <w:r w:rsidRPr="001C69C9">
              <w:t>if</w:t>
            </w:r>
            <w:r w:rsidRPr="001C69C9">
              <w:rPr>
                <w:spacing w:val="-34"/>
              </w:rPr>
              <w:t xml:space="preserve"> </w:t>
            </w:r>
            <w:r w:rsidRPr="001C69C9">
              <w:t>they</w:t>
            </w:r>
            <w:r w:rsidRPr="001C69C9">
              <w:rPr>
                <w:spacing w:val="-33"/>
              </w:rPr>
              <w:t xml:space="preserve"> </w:t>
            </w:r>
            <w:r w:rsidRPr="001C69C9">
              <w:t>have</w:t>
            </w:r>
            <w:r w:rsidRPr="001C69C9">
              <w:rPr>
                <w:spacing w:val="-33"/>
              </w:rPr>
              <w:t xml:space="preserve"> </w:t>
            </w:r>
            <w:r w:rsidRPr="001C69C9">
              <w:t>their</w:t>
            </w:r>
            <w:r w:rsidRPr="001C69C9">
              <w:rPr>
                <w:spacing w:val="-33"/>
              </w:rPr>
              <w:t xml:space="preserve"> </w:t>
            </w:r>
            <w:r w:rsidRPr="001C69C9">
              <w:t>own</w:t>
            </w:r>
            <w:r w:rsidRPr="001C69C9">
              <w:rPr>
                <w:spacing w:val="-33"/>
              </w:rPr>
              <w:t xml:space="preserve"> </w:t>
            </w:r>
            <w:r w:rsidRPr="001C69C9">
              <w:t>utility</w:t>
            </w:r>
            <w:r w:rsidRPr="001C69C9">
              <w:rPr>
                <w:spacing w:val="-32"/>
              </w:rPr>
              <w:t xml:space="preserve"> </w:t>
            </w:r>
            <w:r w:rsidRPr="001C69C9">
              <w:t>supplies. Tenants</w:t>
            </w:r>
            <w:r w:rsidRPr="001C69C9">
              <w:rPr>
                <w:spacing w:val="-11"/>
              </w:rPr>
              <w:t xml:space="preserve"> </w:t>
            </w:r>
            <w:r w:rsidRPr="001C69C9">
              <w:t>should</w:t>
            </w:r>
            <w:r w:rsidRPr="001C69C9">
              <w:rPr>
                <w:spacing w:val="-12"/>
              </w:rPr>
              <w:t xml:space="preserve"> </w:t>
            </w:r>
            <w:r w:rsidRPr="001C69C9">
              <w:t>be</w:t>
            </w:r>
            <w:r w:rsidRPr="001C69C9">
              <w:rPr>
                <w:spacing w:val="-19"/>
              </w:rPr>
              <w:t xml:space="preserve"> </w:t>
            </w:r>
            <w:r w:rsidRPr="001C69C9">
              <w:t>excluded</w:t>
            </w:r>
            <w:r w:rsidRPr="001C69C9">
              <w:rPr>
                <w:spacing w:val="-14"/>
              </w:rPr>
              <w:t xml:space="preserve"> </w:t>
            </w:r>
            <w:r w:rsidRPr="001C69C9">
              <w:t>if</w:t>
            </w:r>
            <w:r w:rsidRPr="001C69C9">
              <w:rPr>
                <w:spacing w:val="-20"/>
              </w:rPr>
              <w:t xml:space="preserve"> </w:t>
            </w:r>
            <w:r w:rsidRPr="001C69C9">
              <w:t>possible)</w:t>
            </w:r>
          </w:p>
          <w:p w14:paraId="03C078EF" w14:textId="77777777" w:rsidR="009F4316" w:rsidRPr="001C69C9" w:rsidRDefault="009F4316" w:rsidP="009F4316">
            <w:pPr>
              <w:pStyle w:val="TableParagraph"/>
              <w:numPr>
                <w:ilvl w:val="1"/>
                <w:numId w:val="2"/>
              </w:numPr>
              <w:tabs>
                <w:tab w:val="left" w:pos="1292"/>
              </w:tabs>
              <w:kinsoku w:val="0"/>
              <w:overflowPunct w:val="0"/>
              <w:spacing w:line="273" w:lineRule="exact"/>
              <w:ind w:left="1291"/>
            </w:pPr>
            <w:r w:rsidRPr="001C69C9">
              <w:t>Cathedrals</w:t>
            </w:r>
          </w:p>
          <w:p w14:paraId="09EC297E" w14:textId="77777777" w:rsidR="009F4316" w:rsidRPr="001C69C9" w:rsidRDefault="009F4316" w:rsidP="009F4316">
            <w:pPr>
              <w:pStyle w:val="TableParagraph"/>
              <w:numPr>
                <w:ilvl w:val="1"/>
                <w:numId w:val="2"/>
              </w:numPr>
              <w:tabs>
                <w:tab w:val="left" w:pos="1295"/>
              </w:tabs>
              <w:kinsoku w:val="0"/>
              <w:overflowPunct w:val="0"/>
              <w:spacing w:before="12" w:line="275" w:lineRule="exact"/>
              <w:ind w:left="1294" w:hanging="437"/>
            </w:pPr>
            <w:r w:rsidRPr="001C69C9">
              <w:t>Schools (</w:t>
            </w:r>
            <w:r w:rsidRPr="001C69C9">
              <w:rPr>
                <w:u w:val="single"/>
              </w:rPr>
              <w:t>only</w:t>
            </w:r>
            <w:r w:rsidRPr="001C69C9">
              <w:t xml:space="preserve"> Voluntary Aided &amp; Diocesan Academy</w:t>
            </w:r>
            <w:r w:rsidRPr="001C69C9">
              <w:rPr>
                <w:spacing w:val="-4"/>
              </w:rPr>
              <w:t xml:space="preserve"> </w:t>
            </w:r>
            <w:r w:rsidRPr="001C69C9">
              <w:t>Trusts)</w:t>
            </w:r>
          </w:p>
          <w:p w14:paraId="440070E2" w14:textId="77777777" w:rsidR="009F4316" w:rsidRPr="001C69C9" w:rsidRDefault="009F4316" w:rsidP="009F4316">
            <w:pPr>
              <w:pStyle w:val="TableParagraph"/>
              <w:numPr>
                <w:ilvl w:val="1"/>
                <w:numId w:val="2"/>
              </w:numPr>
              <w:tabs>
                <w:tab w:val="left" w:pos="1292"/>
              </w:tabs>
              <w:kinsoku w:val="0"/>
              <w:overflowPunct w:val="0"/>
              <w:spacing w:line="275" w:lineRule="exact"/>
              <w:ind w:left="1291"/>
            </w:pPr>
            <w:r w:rsidRPr="001C69C9">
              <w:t>Clergy</w:t>
            </w:r>
            <w:r w:rsidRPr="001C69C9">
              <w:rPr>
                <w:spacing w:val="-24"/>
              </w:rPr>
              <w:t xml:space="preserve"> </w:t>
            </w:r>
            <w:r w:rsidRPr="001C69C9">
              <w:t>housing</w:t>
            </w:r>
            <w:r w:rsidRPr="001C69C9">
              <w:rPr>
                <w:spacing w:val="-21"/>
              </w:rPr>
              <w:t xml:space="preserve"> </w:t>
            </w:r>
            <w:r w:rsidRPr="001C69C9">
              <w:t>and</w:t>
            </w:r>
            <w:r w:rsidRPr="001C69C9">
              <w:rPr>
                <w:spacing w:val="-28"/>
              </w:rPr>
              <w:t xml:space="preserve"> </w:t>
            </w:r>
            <w:r w:rsidRPr="001C69C9">
              <w:t>bishop’s</w:t>
            </w:r>
            <w:r w:rsidRPr="001C69C9">
              <w:rPr>
                <w:spacing w:val="-24"/>
              </w:rPr>
              <w:t xml:space="preserve"> </w:t>
            </w:r>
            <w:r w:rsidRPr="001C69C9">
              <w:t>housing</w:t>
            </w:r>
            <w:r w:rsidRPr="001C69C9">
              <w:rPr>
                <w:spacing w:val="-21"/>
              </w:rPr>
              <w:t xml:space="preserve"> </w:t>
            </w:r>
            <w:r w:rsidRPr="001C69C9">
              <w:t>wholly</w:t>
            </w:r>
            <w:r w:rsidRPr="001C69C9">
              <w:rPr>
                <w:spacing w:val="-26"/>
              </w:rPr>
              <w:t xml:space="preserve"> </w:t>
            </w:r>
            <w:r w:rsidRPr="001C69C9">
              <w:t>owned</w:t>
            </w:r>
            <w:r w:rsidRPr="001C69C9">
              <w:rPr>
                <w:spacing w:val="-24"/>
              </w:rPr>
              <w:t xml:space="preserve"> </w:t>
            </w:r>
            <w:r w:rsidRPr="001C69C9">
              <w:t>by</w:t>
            </w:r>
            <w:r w:rsidRPr="001C69C9">
              <w:rPr>
                <w:spacing w:val="-25"/>
              </w:rPr>
              <w:t xml:space="preserve"> </w:t>
            </w:r>
            <w:r w:rsidRPr="001C69C9">
              <w:t>the</w:t>
            </w:r>
            <w:r w:rsidRPr="001C69C9">
              <w:rPr>
                <w:spacing w:val="-26"/>
              </w:rPr>
              <w:t xml:space="preserve"> </w:t>
            </w:r>
            <w:r w:rsidRPr="001C69C9">
              <w:t>Church</w:t>
            </w:r>
            <w:r w:rsidRPr="001C69C9">
              <w:rPr>
                <w:spacing w:val="-21"/>
              </w:rPr>
              <w:t xml:space="preserve"> </w:t>
            </w:r>
            <w:r w:rsidRPr="001C69C9">
              <w:t>(based</w:t>
            </w:r>
            <w:r w:rsidRPr="001C69C9">
              <w:rPr>
                <w:spacing w:val="-21"/>
              </w:rPr>
              <w:t xml:space="preserve"> </w:t>
            </w:r>
            <w:r w:rsidRPr="001C69C9">
              <w:t>on</w:t>
            </w:r>
            <w:r>
              <w:t xml:space="preserve"> </w:t>
            </w:r>
            <w:r w:rsidRPr="001C69C9">
              <w:t>EPC</w:t>
            </w:r>
            <w:r w:rsidRPr="001C69C9">
              <w:rPr>
                <w:spacing w:val="-30"/>
              </w:rPr>
              <w:t xml:space="preserve"> </w:t>
            </w:r>
            <w:r w:rsidRPr="001C69C9">
              <w:t>grades</w:t>
            </w:r>
            <w:r w:rsidRPr="001C69C9">
              <w:rPr>
                <w:spacing w:val="-26"/>
              </w:rPr>
              <w:t xml:space="preserve"> </w:t>
            </w:r>
            <w:r w:rsidRPr="001C69C9">
              <w:t>and</w:t>
            </w:r>
            <w:r w:rsidRPr="001C69C9">
              <w:rPr>
                <w:spacing w:val="-26"/>
              </w:rPr>
              <w:t xml:space="preserve"> </w:t>
            </w:r>
            <w:r w:rsidRPr="001C69C9">
              <w:rPr>
                <w:u w:val="single" w:color="1C1C1C"/>
              </w:rPr>
              <w:t>average</w:t>
            </w:r>
            <w:r w:rsidRPr="001C69C9">
              <w:rPr>
                <w:spacing w:val="-23"/>
              </w:rPr>
              <w:t xml:space="preserve"> </w:t>
            </w:r>
            <w:r w:rsidRPr="001C69C9">
              <w:t>reasonable</w:t>
            </w:r>
            <w:r w:rsidRPr="001C69C9">
              <w:rPr>
                <w:spacing w:val="-18"/>
              </w:rPr>
              <w:t xml:space="preserve"> </w:t>
            </w:r>
            <w:r w:rsidRPr="001C69C9">
              <w:t>use,</w:t>
            </w:r>
            <w:r w:rsidRPr="001C69C9">
              <w:rPr>
                <w:spacing w:val="-27"/>
              </w:rPr>
              <w:t xml:space="preserve"> </w:t>
            </w:r>
            <w:r w:rsidRPr="001C69C9">
              <w:t>not</w:t>
            </w:r>
            <w:r w:rsidRPr="001C69C9">
              <w:rPr>
                <w:spacing w:val="-27"/>
              </w:rPr>
              <w:t xml:space="preserve"> </w:t>
            </w:r>
            <w:r w:rsidRPr="001C69C9">
              <w:t>actual</w:t>
            </w:r>
            <w:r w:rsidRPr="001C69C9">
              <w:rPr>
                <w:spacing w:val="-28"/>
              </w:rPr>
              <w:t xml:space="preserve"> </w:t>
            </w:r>
            <w:r w:rsidRPr="001C69C9">
              <w:t>usa</w:t>
            </w:r>
            <w:r>
              <w:t>ge</w:t>
            </w:r>
          </w:p>
        </w:tc>
      </w:tr>
      <w:tr w:rsidR="009F4316" w14:paraId="1D512531" w14:textId="77777777" w:rsidTr="00660E5E">
        <w:trPr>
          <w:trHeight w:val="796"/>
        </w:trPr>
        <w:tc>
          <w:tcPr>
            <w:tcW w:w="8223" w:type="dxa"/>
            <w:tcBorders>
              <w:top w:val="none" w:sz="6" w:space="0" w:color="auto"/>
              <w:left w:val="single" w:sz="6" w:space="0" w:color="282828"/>
              <w:bottom w:val="none" w:sz="6" w:space="0" w:color="auto"/>
              <w:right w:val="single" w:sz="6" w:space="0" w:color="282828"/>
            </w:tcBorders>
          </w:tcPr>
          <w:p w14:paraId="31D414CB" w14:textId="77777777" w:rsidR="009F4316" w:rsidRPr="001C69C9" w:rsidRDefault="009F4316" w:rsidP="009F4316">
            <w:pPr>
              <w:pStyle w:val="TableParagraph"/>
              <w:numPr>
                <w:ilvl w:val="0"/>
                <w:numId w:val="1"/>
              </w:numPr>
              <w:tabs>
                <w:tab w:val="left" w:pos="1292"/>
              </w:tabs>
              <w:kinsoku w:val="0"/>
              <w:overflowPunct w:val="0"/>
              <w:spacing w:before="2" w:line="230" w:lineRule="auto"/>
              <w:ind w:right="720"/>
            </w:pPr>
            <w:bookmarkStart w:id="1" w:name="_Hlk52976156"/>
            <w:r w:rsidRPr="001C69C9">
              <w:rPr>
                <w:w w:val="95"/>
              </w:rPr>
              <w:t>Church bodies’ offices including</w:t>
            </w:r>
            <w:r>
              <w:rPr>
                <w:w w:val="95"/>
              </w:rPr>
              <w:t xml:space="preserve"> the </w:t>
            </w:r>
            <w:r w:rsidRPr="001C69C9">
              <w:rPr>
                <w:w w:val="95"/>
              </w:rPr>
              <w:t>diocesan</w:t>
            </w:r>
            <w:r>
              <w:t xml:space="preserve"> </w:t>
            </w:r>
            <w:r w:rsidRPr="001C69C9">
              <w:t>and bishops’</w:t>
            </w:r>
            <w:r w:rsidRPr="001C69C9">
              <w:rPr>
                <w:spacing w:val="15"/>
              </w:rPr>
              <w:t xml:space="preserve"> </w:t>
            </w:r>
            <w:r w:rsidRPr="001C69C9">
              <w:t>offices</w:t>
            </w:r>
          </w:p>
          <w:p w14:paraId="302E7581" w14:textId="77777777" w:rsidR="009F4316" w:rsidRPr="001C69C9" w:rsidRDefault="009F4316" w:rsidP="009F4316">
            <w:pPr>
              <w:pStyle w:val="TableParagraph"/>
              <w:numPr>
                <w:ilvl w:val="0"/>
                <w:numId w:val="1"/>
              </w:numPr>
              <w:tabs>
                <w:tab w:val="left" w:pos="1293"/>
              </w:tabs>
              <w:kinsoku w:val="0"/>
              <w:overflowPunct w:val="0"/>
              <w:spacing w:line="265" w:lineRule="exact"/>
              <w:ind w:hanging="435"/>
            </w:pPr>
            <w:r w:rsidRPr="001C69C9">
              <w:t>Peculiars, only if they come under faculty</w:t>
            </w:r>
            <w:r w:rsidRPr="001C69C9">
              <w:rPr>
                <w:spacing w:val="-3"/>
              </w:rPr>
              <w:t xml:space="preserve"> </w:t>
            </w:r>
            <w:r w:rsidRPr="001C69C9">
              <w:t>jurisdiction</w:t>
            </w:r>
          </w:p>
          <w:p w14:paraId="015EB3D4" w14:textId="77777777" w:rsidR="009F4316" w:rsidRPr="00A22394" w:rsidRDefault="009F4316" w:rsidP="009F4316">
            <w:pPr>
              <w:pStyle w:val="TableParagraph"/>
              <w:numPr>
                <w:ilvl w:val="0"/>
                <w:numId w:val="1"/>
              </w:numPr>
              <w:tabs>
                <w:tab w:val="left" w:pos="1292"/>
              </w:tabs>
              <w:kinsoku w:val="0"/>
              <w:overflowPunct w:val="0"/>
              <w:spacing w:line="269" w:lineRule="exact"/>
              <w:ind w:left="1291"/>
              <w:rPr>
                <w:w w:val="95"/>
              </w:rPr>
            </w:pPr>
            <w:r w:rsidRPr="001C69C9">
              <w:rPr>
                <w:w w:val="95"/>
              </w:rPr>
              <w:t>Other diocesan property, including common parts of</w:t>
            </w:r>
            <w:r w:rsidRPr="001C69C9">
              <w:t xml:space="preserve"> tenanted</w:t>
            </w:r>
            <w:r w:rsidRPr="001C69C9">
              <w:rPr>
                <w:w w:val="95"/>
              </w:rPr>
              <w:t xml:space="preserve"> propertie</w:t>
            </w:r>
            <w:r>
              <w:rPr>
                <w:w w:val="95"/>
              </w:rPr>
              <w:t>s</w:t>
            </w:r>
          </w:p>
          <w:p w14:paraId="292576F4" w14:textId="77777777" w:rsidR="009F4316" w:rsidRPr="00A22394" w:rsidRDefault="009F4316" w:rsidP="00660E5E">
            <w:pPr>
              <w:tabs>
                <w:tab w:val="left" w:pos="1292"/>
              </w:tabs>
              <w:rPr>
                <w:lang w:eastAsia="en-GB"/>
              </w:rPr>
            </w:pPr>
          </w:p>
        </w:tc>
      </w:tr>
      <w:tr w:rsidR="009F4316" w14:paraId="761AAE17" w14:textId="77777777" w:rsidTr="00660E5E">
        <w:trPr>
          <w:trHeight w:val="585"/>
        </w:trPr>
        <w:tc>
          <w:tcPr>
            <w:tcW w:w="8223" w:type="dxa"/>
            <w:tcBorders>
              <w:top w:val="none" w:sz="6" w:space="0" w:color="auto"/>
              <w:left w:val="single" w:sz="6" w:space="0" w:color="282828"/>
              <w:bottom w:val="none" w:sz="6" w:space="0" w:color="auto"/>
              <w:right w:val="single" w:sz="6" w:space="0" w:color="282828"/>
            </w:tcBorders>
          </w:tcPr>
          <w:p w14:paraId="4D0C90C5" w14:textId="77777777" w:rsidR="009F4316" w:rsidRPr="001C69C9" w:rsidRDefault="009F4316" w:rsidP="009F4316">
            <w:pPr>
              <w:pStyle w:val="TableParagraph"/>
              <w:numPr>
                <w:ilvl w:val="0"/>
                <w:numId w:val="4"/>
              </w:numPr>
              <w:tabs>
                <w:tab w:val="left" w:pos="843"/>
              </w:tabs>
              <w:kinsoku w:val="0"/>
              <w:overflowPunct w:val="0"/>
              <w:spacing w:before="15" w:line="230" w:lineRule="auto"/>
              <w:ind w:right="151"/>
              <w:rPr>
                <w:w w:val="95"/>
              </w:rPr>
            </w:pPr>
            <w:r w:rsidRPr="001C69C9">
              <w:t xml:space="preserve">A choice can be made about including or excluding the “well to tank” and </w:t>
            </w:r>
            <w:r w:rsidRPr="001C69C9">
              <w:rPr>
                <w:w w:val="95"/>
              </w:rPr>
              <w:t>“transmission and distribution” factors involved in getting energy to the</w:t>
            </w:r>
            <w:r w:rsidRPr="001C69C9">
              <w:rPr>
                <w:spacing w:val="-31"/>
                <w:w w:val="95"/>
              </w:rPr>
              <w:t xml:space="preserve"> </w:t>
            </w:r>
            <w:r w:rsidRPr="001C69C9">
              <w:rPr>
                <w:w w:val="95"/>
              </w:rPr>
              <w:t>building.</w:t>
            </w:r>
          </w:p>
        </w:tc>
      </w:tr>
      <w:bookmarkEnd w:id="1"/>
      <w:tr w:rsidR="009F4316" w14:paraId="210E60A9" w14:textId="77777777" w:rsidTr="00660E5E">
        <w:trPr>
          <w:trHeight w:val="312"/>
        </w:trPr>
        <w:tc>
          <w:tcPr>
            <w:tcW w:w="8223" w:type="dxa"/>
            <w:tcBorders>
              <w:top w:val="none" w:sz="6" w:space="0" w:color="auto"/>
              <w:left w:val="single" w:sz="6" w:space="0" w:color="282828"/>
              <w:bottom w:val="none" w:sz="6" w:space="0" w:color="auto"/>
              <w:right w:val="single" w:sz="6" w:space="0" w:color="282828"/>
            </w:tcBorders>
          </w:tcPr>
          <w:p w14:paraId="7895ACAD" w14:textId="77777777" w:rsidR="009F4316" w:rsidRPr="001C69C9" w:rsidRDefault="009F4316" w:rsidP="00660E5E">
            <w:pPr>
              <w:pStyle w:val="TableParagraph"/>
              <w:kinsoku w:val="0"/>
              <w:overflowPunct w:val="0"/>
              <w:spacing w:line="268" w:lineRule="exact"/>
              <w:ind w:left="846"/>
            </w:pPr>
            <w:r w:rsidRPr="001C69C9">
              <w:t xml:space="preserve">Here, it is proposed to </w:t>
            </w:r>
            <w:r w:rsidRPr="001C69C9">
              <w:rPr>
                <w:b/>
                <w:bCs/>
              </w:rPr>
              <w:t xml:space="preserve">include </w:t>
            </w:r>
            <w:r w:rsidRPr="001C69C9">
              <w:t>them.</w:t>
            </w:r>
          </w:p>
        </w:tc>
      </w:tr>
      <w:tr w:rsidR="009F4316" w14:paraId="509B2D32" w14:textId="77777777" w:rsidTr="00660E5E">
        <w:trPr>
          <w:trHeight w:val="1130"/>
        </w:trPr>
        <w:tc>
          <w:tcPr>
            <w:tcW w:w="8223" w:type="dxa"/>
            <w:tcBorders>
              <w:top w:val="none" w:sz="6" w:space="0" w:color="auto"/>
              <w:left w:val="single" w:sz="6" w:space="0" w:color="282828"/>
              <w:bottom w:val="single" w:sz="4" w:space="0" w:color="auto"/>
              <w:right w:val="single" w:sz="6" w:space="0" w:color="282828"/>
            </w:tcBorders>
          </w:tcPr>
          <w:p w14:paraId="3F9EF7F4" w14:textId="77777777" w:rsidR="009F4316" w:rsidRPr="001C69C9" w:rsidRDefault="009F4316" w:rsidP="00660E5E">
            <w:pPr>
              <w:pStyle w:val="TableParagraph"/>
              <w:kinsoku w:val="0"/>
              <w:overflowPunct w:val="0"/>
              <w:spacing w:before="12" w:line="228" w:lineRule="auto"/>
              <w:ind w:left="485" w:right="220" w:hanging="367"/>
            </w:pPr>
            <w:r w:rsidRPr="001C69C9">
              <w:t>2.</w:t>
            </w:r>
            <w:r w:rsidRPr="001C69C9">
              <w:rPr>
                <w:spacing w:val="49"/>
              </w:rPr>
              <w:t xml:space="preserve"> </w:t>
            </w:r>
            <w:r w:rsidRPr="001C69C9">
              <w:t>The</w:t>
            </w:r>
            <w:r w:rsidRPr="001C69C9">
              <w:rPr>
                <w:spacing w:val="-23"/>
              </w:rPr>
              <w:t xml:space="preserve"> </w:t>
            </w:r>
            <w:r w:rsidRPr="001C69C9">
              <w:t>petrol</w:t>
            </w:r>
            <w:r w:rsidRPr="001C69C9">
              <w:rPr>
                <w:spacing w:val="-23"/>
              </w:rPr>
              <w:t xml:space="preserve"> </w:t>
            </w:r>
            <w:r w:rsidRPr="001C69C9">
              <w:t>/</w:t>
            </w:r>
            <w:r w:rsidRPr="001C69C9">
              <w:rPr>
                <w:spacing w:val="-25"/>
              </w:rPr>
              <w:t xml:space="preserve"> </w:t>
            </w:r>
            <w:r w:rsidRPr="001C69C9">
              <w:t>diesel</w:t>
            </w:r>
            <w:r w:rsidRPr="001C69C9">
              <w:rPr>
                <w:spacing w:val="-24"/>
              </w:rPr>
              <w:t xml:space="preserve"> </w:t>
            </w:r>
            <w:r w:rsidRPr="001C69C9">
              <w:t>we</w:t>
            </w:r>
            <w:r w:rsidRPr="001C69C9">
              <w:rPr>
                <w:spacing w:val="-23"/>
              </w:rPr>
              <w:t xml:space="preserve"> </w:t>
            </w:r>
            <w:r w:rsidRPr="001C69C9">
              <w:t>use</w:t>
            </w:r>
            <w:r w:rsidRPr="001C69C9">
              <w:rPr>
                <w:spacing w:val="-21"/>
              </w:rPr>
              <w:t xml:space="preserve"> </w:t>
            </w:r>
            <w:r w:rsidRPr="001C69C9">
              <w:t>for</w:t>
            </w:r>
            <w:r w:rsidRPr="001C69C9">
              <w:rPr>
                <w:spacing w:val="-22"/>
              </w:rPr>
              <w:t xml:space="preserve"> </w:t>
            </w:r>
            <w:r w:rsidRPr="001C69C9">
              <w:t>work-related</w:t>
            </w:r>
            <w:r w:rsidRPr="001C69C9">
              <w:rPr>
                <w:spacing w:val="-12"/>
              </w:rPr>
              <w:t xml:space="preserve"> </w:t>
            </w:r>
            <w:r w:rsidRPr="001C69C9">
              <w:t>travel</w:t>
            </w:r>
            <w:r w:rsidRPr="001C69C9">
              <w:rPr>
                <w:spacing w:val="-24"/>
              </w:rPr>
              <w:t xml:space="preserve"> </w:t>
            </w:r>
            <w:r w:rsidRPr="001C69C9">
              <w:t>(</w:t>
            </w:r>
            <w:proofErr w:type="gramStart"/>
            <w:r w:rsidRPr="001C69C9">
              <w:t>e.g.</w:t>
            </w:r>
            <w:proofErr w:type="gramEnd"/>
            <w:r w:rsidRPr="001C69C9">
              <w:rPr>
                <w:w w:val="95"/>
              </w:rPr>
              <w:t xml:space="preserve"> reimbursable staff and volunteer </w:t>
            </w:r>
            <w:r>
              <w:rPr>
                <w:w w:val="95"/>
              </w:rPr>
              <w:t xml:space="preserve">travel including </w:t>
            </w:r>
            <w:r w:rsidRPr="001C69C9">
              <w:t>DAC</w:t>
            </w:r>
            <w:r w:rsidRPr="001C69C9">
              <w:rPr>
                <w:spacing w:val="-29"/>
              </w:rPr>
              <w:t xml:space="preserve"> </w:t>
            </w:r>
            <w:r w:rsidRPr="001C69C9">
              <w:t>members</w:t>
            </w:r>
            <w:r>
              <w:t>;</w:t>
            </w:r>
            <w:r w:rsidRPr="001C69C9">
              <w:rPr>
                <w:spacing w:val="-24"/>
              </w:rPr>
              <w:t xml:space="preserve"> </w:t>
            </w:r>
            <w:r w:rsidRPr="001C69C9">
              <w:t>reimbursable</w:t>
            </w:r>
            <w:r w:rsidRPr="001C69C9">
              <w:rPr>
                <w:spacing w:val="-20"/>
              </w:rPr>
              <w:t xml:space="preserve"> </w:t>
            </w:r>
            <w:r w:rsidRPr="001C69C9">
              <w:t>clergy</w:t>
            </w:r>
            <w:r w:rsidRPr="001C69C9">
              <w:rPr>
                <w:spacing w:val="-26"/>
              </w:rPr>
              <w:t xml:space="preserve"> </w:t>
            </w:r>
            <w:r w:rsidRPr="001C69C9">
              <w:t>and</w:t>
            </w:r>
            <w:r w:rsidRPr="001C69C9">
              <w:rPr>
                <w:spacing w:val="-31"/>
              </w:rPr>
              <w:t xml:space="preserve"> </w:t>
            </w:r>
            <w:r w:rsidRPr="001C69C9">
              <w:t xml:space="preserve">ordinand </w:t>
            </w:r>
            <w:r w:rsidRPr="001C69C9">
              <w:rPr>
                <w:w w:val="95"/>
              </w:rPr>
              <w:t xml:space="preserve">travel, staff and clergy making reimbursable </w:t>
            </w:r>
            <w:r w:rsidRPr="001C69C9">
              <w:t>flights for work or</w:t>
            </w:r>
            <w:r w:rsidRPr="001C69C9">
              <w:rPr>
                <w:spacing w:val="3"/>
              </w:rPr>
              <w:t xml:space="preserve"> </w:t>
            </w:r>
            <w:r w:rsidRPr="001C69C9">
              <w:t>ministry).</w:t>
            </w:r>
          </w:p>
        </w:tc>
      </w:tr>
      <w:tr w:rsidR="009F4316" w14:paraId="666A642F" w14:textId="77777777" w:rsidTr="00660E5E">
        <w:trPr>
          <w:trHeight w:val="894"/>
        </w:trPr>
        <w:tc>
          <w:tcPr>
            <w:tcW w:w="8223" w:type="dxa"/>
            <w:tcBorders>
              <w:top w:val="single" w:sz="4" w:space="0" w:color="auto"/>
              <w:left w:val="single" w:sz="4" w:space="0" w:color="auto"/>
              <w:bottom w:val="single" w:sz="4" w:space="0" w:color="auto"/>
              <w:right w:val="single" w:sz="4" w:space="0" w:color="auto"/>
            </w:tcBorders>
          </w:tcPr>
          <w:p w14:paraId="6C21C408" w14:textId="77777777" w:rsidR="009F4316" w:rsidRPr="001C69C9" w:rsidRDefault="009F4316" w:rsidP="00660E5E">
            <w:pPr>
              <w:pStyle w:val="TableParagraph"/>
              <w:kinsoku w:val="0"/>
              <w:overflowPunct w:val="0"/>
              <w:spacing w:before="13" w:line="230" w:lineRule="auto"/>
              <w:ind w:left="125" w:right="220" w:firstLine="1"/>
              <w:rPr>
                <w:i/>
                <w:iCs/>
              </w:rPr>
            </w:pPr>
            <w:r w:rsidRPr="001C69C9">
              <w:rPr>
                <w:i/>
                <w:iCs/>
                <w:w w:val="95"/>
              </w:rPr>
              <w:t xml:space="preserve">These are standard Greenhouse Gas reporting definitions called “Scope 1” </w:t>
            </w:r>
            <w:r w:rsidRPr="001C69C9">
              <w:rPr>
                <w:i/>
                <w:iCs/>
              </w:rPr>
              <w:t>and “Scope 2“emissions, &amp; in addition some small elements of Scope 3 which are operationally simpler to include now.</w:t>
            </w:r>
          </w:p>
        </w:tc>
      </w:tr>
      <w:bookmarkEnd w:id="0"/>
    </w:tbl>
    <w:p w14:paraId="0706557E" w14:textId="7968AE89" w:rsidR="00DE6D84" w:rsidRPr="00AA4DAD" w:rsidRDefault="00DE6D84" w:rsidP="00AA4DAD">
      <w:pPr>
        <w:spacing w:after="200" w:line="276" w:lineRule="auto"/>
        <w:rPr>
          <w:rFonts w:ascii="Calibri" w:eastAsiaTheme="minorEastAsia" w:hAnsi="Calibri"/>
          <w:color w:val="000000" w:themeColor="text1"/>
          <w:sz w:val="24"/>
          <w:szCs w:val="24"/>
          <w:lang w:val="en-US"/>
        </w:rPr>
      </w:pPr>
    </w:p>
    <w:sectPr w:rsidR="00DE6D84" w:rsidRPr="00AA4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start w:val="1"/>
      <w:numFmt w:val="decimal"/>
      <w:lvlText w:val="%1."/>
      <w:lvlJc w:val="left"/>
      <w:pPr>
        <w:ind w:left="484" w:hanging="350"/>
      </w:pPr>
      <w:rPr>
        <w:rFonts w:ascii="Calibri" w:hAnsi="Calibri" w:cs="Calibri"/>
        <w:b w:val="0"/>
        <w:bCs w:val="0"/>
        <w:spacing w:val="-1"/>
        <w:w w:val="84"/>
        <w:sz w:val="23"/>
        <w:szCs w:val="23"/>
      </w:rPr>
    </w:lvl>
    <w:lvl w:ilvl="1">
      <w:numFmt w:val="bullet"/>
      <w:lvlText w:val="•"/>
      <w:lvlJc w:val="left"/>
      <w:pPr>
        <w:ind w:left="846" w:hanging="372"/>
      </w:pPr>
      <w:rPr>
        <w:rFonts w:ascii="Calibri" w:hAnsi="Calibri" w:cs="Calibri"/>
        <w:b w:val="0"/>
        <w:bCs w:val="0"/>
        <w:w w:val="96"/>
        <w:sz w:val="23"/>
        <w:szCs w:val="23"/>
      </w:rPr>
    </w:lvl>
    <w:lvl w:ilvl="2">
      <w:numFmt w:val="bullet"/>
      <w:lvlText w:val="•"/>
      <w:lvlJc w:val="left"/>
      <w:pPr>
        <w:ind w:left="1658" w:hanging="372"/>
      </w:pPr>
    </w:lvl>
    <w:lvl w:ilvl="3">
      <w:numFmt w:val="bullet"/>
      <w:lvlText w:val="•"/>
      <w:lvlJc w:val="left"/>
      <w:pPr>
        <w:ind w:left="2477" w:hanging="372"/>
      </w:pPr>
    </w:lvl>
    <w:lvl w:ilvl="4">
      <w:numFmt w:val="bullet"/>
      <w:lvlText w:val="•"/>
      <w:lvlJc w:val="left"/>
      <w:pPr>
        <w:ind w:left="3296" w:hanging="372"/>
      </w:pPr>
    </w:lvl>
    <w:lvl w:ilvl="5">
      <w:numFmt w:val="bullet"/>
      <w:lvlText w:val="•"/>
      <w:lvlJc w:val="left"/>
      <w:pPr>
        <w:ind w:left="4114" w:hanging="372"/>
      </w:pPr>
    </w:lvl>
    <w:lvl w:ilvl="6">
      <w:numFmt w:val="bullet"/>
      <w:lvlText w:val="•"/>
      <w:lvlJc w:val="left"/>
      <w:pPr>
        <w:ind w:left="4933" w:hanging="372"/>
      </w:pPr>
    </w:lvl>
    <w:lvl w:ilvl="7">
      <w:numFmt w:val="bullet"/>
      <w:lvlText w:val="•"/>
      <w:lvlJc w:val="left"/>
      <w:pPr>
        <w:ind w:left="5752" w:hanging="372"/>
      </w:pPr>
    </w:lvl>
    <w:lvl w:ilvl="8">
      <w:numFmt w:val="bullet"/>
      <w:lvlText w:val="•"/>
      <w:lvlJc w:val="left"/>
      <w:pPr>
        <w:ind w:left="6570" w:hanging="372"/>
      </w:pPr>
    </w:lvl>
  </w:abstractNum>
  <w:abstractNum w:abstractNumId="1" w15:restartNumberingAfterBreak="0">
    <w:nsid w:val="00000408"/>
    <w:multiLevelType w:val="multilevel"/>
    <w:tmpl w:val="0000088B"/>
    <w:lvl w:ilvl="0">
      <w:numFmt w:val="bullet"/>
      <w:lvlText w:val="•"/>
      <w:lvlJc w:val="left"/>
      <w:pPr>
        <w:ind w:left="841" w:hanging="368"/>
      </w:pPr>
      <w:rPr>
        <w:rFonts w:ascii="Calibri" w:hAnsi="Calibri" w:cs="Calibri"/>
        <w:b w:val="0"/>
        <w:bCs w:val="0"/>
        <w:w w:val="91"/>
        <w:sz w:val="23"/>
        <w:szCs w:val="23"/>
      </w:rPr>
    </w:lvl>
    <w:lvl w:ilvl="1">
      <w:numFmt w:val="bullet"/>
      <w:lvlText w:val="•"/>
      <w:lvlJc w:val="left"/>
      <w:pPr>
        <w:ind w:left="1290" w:hanging="434"/>
      </w:pPr>
      <w:rPr>
        <w:rFonts w:ascii="Calibri" w:hAnsi="Calibri" w:cs="Calibri"/>
        <w:b w:val="0"/>
        <w:bCs w:val="0"/>
        <w:w w:val="91"/>
        <w:sz w:val="23"/>
        <w:szCs w:val="23"/>
      </w:rPr>
    </w:lvl>
    <w:lvl w:ilvl="2">
      <w:numFmt w:val="bullet"/>
      <w:lvlText w:val="•"/>
      <w:lvlJc w:val="left"/>
      <w:pPr>
        <w:ind w:left="2067" w:hanging="434"/>
      </w:pPr>
    </w:lvl>
    <w:lvl w:ilvl="3">
      <w:numFmt w:val="bullet"/>
      <w:lvlText w:val="•"/>
      <w:lvlJc w:val="left"/>
      <w:pPr>
        <w:ind w:left="2835" w:hanging="434"/>
      </w:pPr>
    </w:lvl>
    <w:lvl w:ilvl="4">
      <w:numFmt w:val="bullet"/>
      <w:lvlText w:val="•"/>
      <w:lvlJc w:val="left"/>
      <w:pPr>
        <w:ind w:left="3602" w:hanging="434"/>
      </w:pPr>
    </w:lvl>
    <w:lvl w:ilvl="5">
      <w:numFmt w:val="bullet"/>
      <w:lvlText w:val="•"/>
      <w:lvlJc w:val="left"/>
      <w:pPr>
        <w:ind w:left="4370" w:hanging="434"/>
      </w:pPr>
    </w:lvl>
    <w:lvl w:ilvl="6">
      <w:numFmt w:val="bullet"/>
      <w:lvlText w:val="•"/>
      <w:lvlJc w:val="left"/>
      <w:pPr>
        <w:ind w:left="5137" w:hanging="434"/>
      </w:pPr>
    </w:lvl>
    <w:lvl w:ilvl="7">
      <w:numFmt w:val="bullet"/>
      <w:lvlText w:val="•"/>
      <w:lvlJc w:val="left"/>
      <w:pPr>
        <w:ind w:left="5905" w:hanging="434"/>
      </w:pPr>
    </w:lvl>
    <w:lvl w:ilvl="8">
      <w:numFmt w:val="bullet"/>
      <w:lvlText w:val="•"/>
      <w:lvlJc w:val="left"/>
      <w:pPr>
        <w:ind w:left="6672" w:hanging="434"/>
      </w:pPr>
    </w:lvl>
  </w:abstractNum>
  <w:abstractNum w:abstractNumId="2" w15:restartNumberingAfterBreak="0">
    <w:nsid w:val="00000409"/>
    <w:multiLevelType w:val="multilevel"/>
    <w:tmpl w:val="0000088C"/>
    <w:lvl w:ilvl="0">
      <w:numFmt w:val="bullet"/>
      <w:lvlText w:val="•"/>
      <w:lvlJc w:val="left"/>
      <w:pPr>
        <w:ind w:left="1292" w:hanging="434"/>
      </w:pPr>
      <w:rPr>
        <w:rFonts w:ascii="Calibri" w:hAnsi="Calibri" w:cs="Calibri"/>
        <w:b w:val="0"/>
        <w:bCs w:val="0"/>
        <w:w w:val="91"/>
        <w:sz w:val="23"/>
        <w:szCs w:val="23"/>
      </w:rPr>
    </w:lvl>
    <w:lvl w:ilvl="1">
      <w:numFmt w:val="bullet"/>
      <w:lvlText w:val="•"/>
      <w:lvlJc w:val="left"/>
      <w:pPr>
        <w:ind w:left="1990" w:hanging="434"/>
      </w:pPr>
    </w:lvl>
    <w:lvl w:ilvl="2">
      <w:numFmt w:val="bullet"/>
      <w:lvlText w:val="•"/>
      <w:lvlJc w:val="left"/>
      <w:pPr>
        <w:ind w:left="2681" w:hanging="434"/>
      </w:pPr>
    </w:lvl>
    <w:lvl w:ilvl="3">
      <w:numFmt w:val="bullet"/>
      <w:lvlText w:val="•"/>
      <w:lvlJc w:val="left"/>
      <w:pPr>
        <w:ind w:left="3372" w:hanging="434"/>
      </w:pPr>
    </w:lvl>
    <w:lvl w:ilvl="4">
      <w:numFmt w:val="bullet"/>
      <w:lvlText w:val="•"/>
      <w:lvlJc w:val="left"/>
      <w:pPr>
        <w:ind w:left="4063" w:hanging="434"/>
      </w:pPr>
    </w:lvl>
    <w:lvl w:ilvl="5">
      <w:numFmt w:val="bullet"/>
      <w:lvlText w:val="•"/>
      <w:lvlJc w:val="left"/>
      <w:pPr>
        <w:ind w:left="4754" w:hanging="434"/>
      </w:pPr>
    </w:lvl>
    <w:lvl w:ilvl="6">
      <w:numFmt w:val="bullet"/>
      <w:lvlText w:val="•"/>
      <w:lvlJc w:val="left"/>
      <w:pPr>
        <w:ind w:left="5444" w:hanging="434"/>
      </w:pPr>
    </w:lvl>
    <w:lvl w:ilvl="7">
      <w:numFmt w:val="bullet"/>
      <w:lvlText w:val="•"/>
      <w:lvlJc w:val="left"/>
      <w:pPr>
        <w:ind w:left="6135" w:hanging="434"/>
      </w:pPr>
    </w:lvl>
    <w:lvl w:ilvl="8">
      <w:numFmt w:val="bullet"/>
      <w:lvlText w:val="•"/>
      <w:lvlJc w:val="left"/>
      <w:pPr>
        <w:ind w:left="6826" w:hanging="434"/>
      </w:pPr>
    </w:lvl>
  </w:abstractNum>
  <w:abstractNum w:abstractNumId="3" w15:restartNumberingAfterBreak="0">
    <w:nsid w:val="238E3E9F"/>
    <w:multiLevelType w:val="hybridMultilevel"/>
    <w:tmpl w:val="D1729596"/>
    <w:lvl w:ilvl="0" w:tplc="054EC44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C78D2"/>
    <w:multiLevelType w:val="hybridMultilevel"/>
    <w:tmpl w:val="E1645CD2"/>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26E5F8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04B3F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8ABFF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DE2532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943FB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6C58F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D6D81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0C14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DE75B9"/>
    <w:multiLevelType w:val="hybridMultilevel"/>
    <w:tmpl w:val="2F70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67812"/>
    <w:multiLevelType w:val="hybridMultilevel"/>
    <w:tmpl w:val="2A16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4316"/>
    <w:rsid w:val="00157134"/>
    <w:rsid w:val="005302C5"/>
    <w:rsid w:val="005756E5"/>
    <w:rsid w:val="009F4316"/>
    <w:rsid w:val="00A234F4"/>
    <w:rsid w:val="00AA4DAD"/>
    <w:rsid w:val="00BB40CE"/>
    <w:rsid w:val="00DE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98C5"/>
  <w15:chartTrackingRefBased/>
  <w15:docId w15:val="{8A18BA32-8584-4165-8843-0F40642A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3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4316"/>
    <w:pPr>
      <w:spacing w:after="0" w:line="240" w:lineRule="auto"/>
    </w:pPr>
  </w:style>
  <w:style w:type="paragraph" w:customStyle="1" w:styleId="Body">
    <w:name w:val="Body"/>
    <w:rsid w:val="009F4316"/>
    <w:pPr>
      <w:pBdr>
        <w:top w:val="nil"/>
        <w:left w:val="nil"/>
        <w:bottom w:val="nil"/>
        <w:right w:val="nil"/>
        <w:between w:val="nil"/>
        <w:bar w:val="nil"/>
      </w:pBdr>
    </w:pPr>
    <w:rPr>
      <w:rFonts w:ascii="Calibri" w:eastAsia="Calibri" w:hAnsi="Calibri" w:cs="Calibri"/>
      <w:color w:val="000000"/>
      <w:u w:color="000000"/>
      <w:bdr w:val="nil"/>
      <w:lang w:val="de-DE" w:eastAsia="en-GB"/>
    </w:rPr>
  </w:style>
  <w:style w:type="paragraph" w:customStyle="1" w:styleId="TableParagraph">
    <w:name w:val="Table Paragraph"/>
    <w:basedOn w:val="Normal"/>
    <w:uiPriority w:val="1"/>
    <w:qFormat/>
    <w:rsid w:val="009F4316"/>
    <w:pPr>
      <w:widowControl w:val="0"/>
      <w:autoSpaceDE w:val="0"/>
      <w:autoSpaceDN w:val="0"/>
      <w:adjustRightInd w:val="0"/>
    </w:pPr>
    <w:rPr>
      <w:rFonts w:ascii="Calibri" w:eastAsiaTheme="minorEastAsia" w:hAnsi="Calibri" w:cs="Calibri"/>
      <w:sz w:val="24"/>
      <w:szCs w:val="24"/>
      <w:lang w:eastAsia="en-GB"/>
    </w:rPr>
  </w:style>
  <w:style w:type="paragraph" w:styleId="ListParagraph">
    <w:name w:val="List Paragraph"/>
    <w:basedOn w:val="Normal"/>
    <w:uiPriority w:val="34"/>
    <w:qFormat/>
    <w:rsid w:val="005756E5"/>
    <w:pPr>
      <w:spacing w:after="200" w:line="276" w:lineRule="auto"/>
      <w:ind w:left="720"/>
      <w:contextualSpacing/>
    </w:pPr>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Maggs</dc:creator>
  <cp:keywords/>
  <dc:description/>
  <cp:lastModifiedBy>David Maggs</cp:lastModifiedBy>
  <cp:revision>2</cp:revision>
  <cp:lastPrinted>2021-10-22T09:43:00Z</cp:lastPrinted>
  <dcterms:created xsi:type="dcterms:W3CDTF">2021-10-22T09:46:00Z</dcterms:created>
  <dcterms:modified xsi:type="dcterms:W3CDTF">2021-10-22T09:46:00Z</dcterms:modified>
</cp:coreProperties>
</file>