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B2" w:rsidRPr="005370B2" w:rsidRDefault="005370B2" w:rsidP="005370B2">
      <w:pPr>
        <w:pStyle w:val="Heading1"/>
        <w:spacing w:before="0"/>
        <w:rPr>
          <w:rFonts w:ascii="Cambria" w:hAnsi="Cambria"/>
          <w:color w:val="76923C" w:themeColor="accent3" w:themeShade="BF"/>
          <w:sz w:val="36"/>
          <w:szCs w:val="36"/>
        </w:rPr>
      </w:pPr>
      <w:bookmarkStart w:id="0" w:name="_Toc177275868"/>
      <w:bookmarkStart w:id="1" w:name="_Toc498682966"/>
      <w:bookmarkStart w:id="2" w:name="_Toc18333489"/>
      <w:r w:rsidRPr="005370B2">
        <w:rPr>
          <w:rFonts w:ascii="Cambria" w:hAnsi="Cambria"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B98041" wp14:editId="4D79F296">
            <wp:simplePos x="0" y="0"/>
            <wp:positionH relativeFrom="column">
              <wp:posOffset>4909185</wp:posOffset>
            </wp:positionH>
            <wp:positionV relativeFrom="paragraph">
              <wp:posOffset>-168910</wp:posOffset>
            </wp:positionV>
            <wp:extent cx="1620328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Green) A5 (Use w40mm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67" cy="49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0B2">
        <w:rPr>
          <w:rFonts w:ascii="Cambria" w:hAnsi="Cambria"/>
          <w:color w:val="76923C" w:themeColor="accent3" w:themeShade="BF"/>
          <w:sz w:val="36"/>
          <w:szCs w:val="36"/>
        </w:rPr>
        <w:t xml:space="preserve">Lay </w:t>
      </w:r>
      <w:r w:rsidRPr="005370B2">
        <w:rPr>
          <w:rFonts w:ascii="Cambria" w:hAnsi="Cambria"/>
          <w:color w:val="76923C" w:themeColor="accent3" w:themeShade="BF"/>
          <w:sz w:val="36"/>
          <w:szCs w:val="36"/>
        </w:rPr>
        <w:t>Worship Assistant Sample</w:t>
      </w:r>
    </w:p>
    <w:p w:rsidR="005370B2" w:rsidRPr="005370B2" w:rsidRDefault="005370B2" w:rsidP="005370B2">
      <w:pPr>
        <w:pStyle w:val="Heading1"/>
        <w:spacing w:before="0"/>
        <w:rPr>
          <w:color w:val="76923C" w:themeColor="accent3" w:themeShade="BF"/>
        </w:rPr>
      </w:pPr>
      <w:r w:rsidRPr="005370B2">
        <w:rPr>
          <w:rFonts w:ascii="Cambria" w:hAnsi="Cambria"/>
          <w:color w:val="76923C" w:themeColor="accent3" w:themeShade="BF"/>
          <w:sz w:val="36"/>
          <w:szCs w:val="36"/>
        </w:rPr>
        <w:t>Ministry Specification</w:t>
      </w:r>
      <w:bookmarkEnd w:id="0"/>
      <w:bookmarkEnd w:id="1"/>
      <w:bookmarkEnd w:id="2"/>
    </w:p>
    <w:p w:rsidR="006D6EC4" w:rsidRDefault="006D6EC4" w:rsidP="006D6EC4">
      <w:pPr>
        <w:rPr>
          <w:i/>
          <w:lang w:eastAsia="en-GB"/>
        </w:rPr>
      </w:pPr>
      <w:r>
        <w:rPr>
          <w:lang w:eastAsia="en-GB"/>
        </w:rPr>
        <w:t>For:</w:t>
      </w:r>
      <w:r>
        <w:rPr>
          <w:lang w:eastAsia="en-GB"/>
        </w:rPr>
        <w:tab/>
      </w:r>
      <w:r w:rsidR="005B2770">
        <w:rPr>
          <w:lang w:eastAsia="en-GB"/>
        </w:rPr>
        <w:tab/>
      </w:r>
      <w:r w:rsidR="005B2770">
        <w:rPr>
          <w:lang w:eastAsia="en-GB"/>
        </w:rPr>
        <w:tab/>
      </w:r>
      <w:r w:rsidR="005B2770">
        <w:rPr>
          <w:lang w:eastAsia="en-GB"/>
        </w:rPr>
        <w:tab/>
      </w:r>
      <w:r w:rsidRPr="006D6EC4">
        <w:rPr>
          <w:i/>
          <w:lang w:eastAsia="en-GB"/>
        </w:rPr>
        <w:t>(Name)</w:t>
      </w:r>
    </w:p>
    <w:p w:rsidR="006D6EC4" w:rsidRDefault="006D6EC4" w:rsidP="006D6EC4">
      <w:pPr>
        <w:rPr>
          <w:i/>
          <w:lang w:eastAsia="en-GB"/>
        </w:rPr>
      </w:pPr>
      <w:r>
        <w:rPr>
          <w:lang w:eastAsia="en-GB"/>
        </w:rPr>
        <w:t>In the Parish/Benefice of</w:t>
      </w:r>
      <w:r w:rsidR="005B2770">
        <w:rPr>
          <w:lang w:eastAsia="en-GB"/>
        </w:rPr>
        <w:t>:</w:t>
      </w:r>
      <w:r>
        <w:rPr>
          <w:lang w:eastAsia="en-GB"/>
        </w:rPr>
        <w:t xml:space="preserve">  </w:t>
      </w:r>
      <w:r w:rsidR="005B2770">
        <w:rPr>
          <w:lang w:eastAsia="en-GB"/>
        </w:rPr>
        <w:tab/>
      </w:r>
      <w:r w:rsidRPr="006D6EC4">
        <w:rPr>
          <w:i/>
          <w:lang w:eastAsia="en-GB"/>
        </w:rPr>
        <w:t>(Name)</w:t>
      </w:r>
    </w:p>
    <w:p w:rsidR="00D941CF" w:rsidRPr="00D941CF" w:rsidRDefault="00D941CF" w:rsidP="006D6EC4">
      <w:pPr>
        <w:rPr>
          <w:i/>
          <w:lang w:eastAsia="en-GB"/>
        </w:rPr>
      </w:pPr>
      <w:r>
        <w:rPr>
          <w:lang w:eastAsia="en-GB"/>
        </w:rPr>
        <w:t>Incumbent: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(Name)</w:t>
      </w:r>
    </w:p>
    <w:p w:rsidR="005B2770" w:rsidRDefault="005B2770" w:rsidP="00302C1E">
      <w:pPr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</w:rPr>
        <w:t>Regularity of Contact:</w:t>
      </w:r>
      <w:r>
        <w:rPr>
          <w:rFonts w:asciiTheme="minorHAnsi" w:hAnsiTheme="minorHAnsi"/>
          <w:i/>
          <w:szCs w:val="28"/>
        </w:rPr>
        <w:tab/>
      </w:r>
      <w:r>
        <w:rPr>
          <w:rFonts w:asciiTheme="minorHAnsi" w:hAnsiTheme="minorHAnsi"/>
          <w:i/>
          <w:szCs w:val="28"/>
        </w:rPr>
        <w:tab/>
      </w:r>
      <w:r w:rsidRPr="005B2770">
        <w:rPr>
          <w:rFonts w:asciiTheme="minorHAnsi" w:hAnsiTheme="minorHAnsi"/>
          <w:i/>
          <w:szCs w:val="28"/>
        </w:rPr>
        <w:t>monthly/</w:t>
      </w:r>
      <w:r w:rsidR="00A50FEA">
        <w:rPr>
          <w:rFonts w:asciiTheme="minorHAnsi" w:hAnsiTheme="minorHAnsi"/>
          <w:i/>
          <w:szCs w:val="28"/>
        </w:rPr>
        <w:t>bi-monthly/</w:t>
      </w:r>
      <w:r w:rsidRPr="005B2770">
        <w:rPr>
          <w:rFonts w:asciiTheme="minorHAnsi" w:hAnsiTheme="minorHAnsi"/>
          <w:i/>
          <w:szCs w:val="28"/>
        </w:rPr>
        <w:t>quarterly</w:t>
      </w:r>
      <w:r w:rsidRPr="005B2770">
        <w:rPr>
          <w:rFonts w:asciiTheme="minorHAnsi" w:hAnsiTheme="minorHAnsi"/>
          <w:szCs w:val="28"/>
        </w:rPr>
        <w:t xml:space="preserve">. </w:t>
      </w:r>
      <w:r w:rsidRPr="005B2770">
        <w:rPr>
          <w:rFonts w:asciiTheme="minorHAnsi" w:hAnsiTheme="minorHAnsi"/>
          <w:i/>
          <w:szCs w:val="28"/>
        </w:rPr>
        <w:t xml:space="preserve">(please </w:t>
      </w:r>
      <w:r w:rsidR="00A50FEA">
        <w:rPr>
          <w:rFonts w:asciiTheme="minorHAnsi" w:hAnsiTheme="minorHAnsi"/>
          <w:i/>
          <w:szCs w:val="28"/>
        </w:rPr>
        <w:t>insert</w:t>
      </w:r>
      <w:r w:rsidRPr="005B2770">
        <w:rPr>
          <w:rFonts w:asciiTheme="minorHAnsi" w:hAnsiTheme="minorHAnsi"/>
          <w:i/>
          <w:szCs w:val="28"/>
        </w:rPr>
        <w:t xml:space="preserve"> appropriate</w:t>
      </w:r>
      <w:r w:rsidR="00A50FEA">
        <w:rPr>
          <w:rFonts w:asciiTheme="minorHAnsi" w:hAnsiTheme="minorHAnsi"/>
          <w:i/>
          <w:szCs w:val="28"/>
        </w:rPr>
        <w:t xml:space="preserve"> time</w:t>
      </w:r>
      <w:r w:rsidRPr="005B2770">
        <w:rPr>
          <w:rFonts w:asciiTheme="minorHAnsi" w:hAnsiTheme="minorHAnsi"/>
          <w:i/>
          <w:szCs w:val="28"/>
        </w:rPr>
        <w:t>)</w:t>
      </w:r>
    </w:p>
    <w:p w:rsidR="001912CC" w:rsidRPr="001912CC" w:rsidRDefault="001912CC" w:rsidP="00302C1E">
      <w:pPr>
        <w:rPr>
          <w:lang w:eastAsia="en-GB"/>
        </w:rPr>
      </w:pPr>
      <w:r>
        <w:rPr>
          <w:lang w:eastAsia="en-GB"/>
        </w:rPr>
        <w:t>Date of Commendation</w:t>
      </w:r>
      <w:r>
        <w:rPr>
          <w:lang w:eastAsia="en-GB"/>
        </w:rPr>
        <w:tab/>
      </w:r>
      <w:r w:rsidRPr="005B2770">
        <w:rPr>
          <w:i/>
          <w:lang w:eastAsia="en-GB"/>
        </w:rPr>
        <w:t>(Date)</w:t>
      </w:r>
    </w:p>
    <w:p w:rsidR="005B2770" w:rsidRPr="001B3A8C" w:rsidRDefault="005B2770" w:rsidP="00302C1E">
      <w:pPr>
        <w:rPr>
          <w:rFonts w:asciiTheme="minorHAnsi" w:hAnsiTheme="minorHAnsi"/>
        </w:rPr>
      </w:pPr>
    </w:p>
    <w:p w:rsidR="005B2770" w:rsidRDefault="00B1379A" w:rsidP="00B1379A">
      <w:r>
        <w:rPr>
          <w:rFonts w:asciiTheme="minorHAnsi" w:hAnsiTheme="minorHAnsi"/>
          <w:szCs w:val="28"/>
        </w:rPr>
        <w:t>Lay Worship</w:t>
      </w:r>
      <w:r w:rsidR="005B2770" w:rsidRPr="005B2770">
        <w:rPr>
          <w:rFonts w:asciiTheme="minorHAnsi" w:hAnsiTheme="minorHAnsi"/>
          <w:szCs w:val="28"/>
        </w:rPr>
        <w:t xml:space="preserve"> Assistants </w:t>
      </w:r>
      <w:r>
        <w:t xml:space="preserve">contribute to the life of the church and their community by leading services such as Morning and Evening Prayer and alternative non-Eucharistic forms of worship. </w:t>
      </w:r>
      <w:r w:rsidR="00F121BB">
        <w:t xml:space="preserve">They may also assist at a Eucharistic Service. </w:t>
      </w:r>
      <w:r>
        <w:t>This</w:t>
      </w:r>
      <w:r w:rsidRPr="00B1379A">
        <w:t xml:space="preserve"> </w:t>
      </w:r>
      <w:r>
        <w:t>increase</w:t>
      </w:r>
      <w:r w:rsidR="00F121BB">
        <w:t>s</w:t>
      </w:r>
      <w:r>
        <w:t xml:space="preserve"> </w:t>
      </w:r>
      <w:r w:rsidRPr="00B1379A">
        <w:t xml:space="preserve">the flexibility of worship </w:t>
      </w:r>
      <w:r>
        <w:t>by</w:t>
      </w:r>
      <w:r w:rsidRPr="00B1379A">
        <w:t xml:space="preserve"> improv</w:t>
      </w:r>
      <w:r>
        <w:t>ing</w:t>
      </w:r>
      <w:r w:rsidRPr="00B1379A">
        <w:t xml:space="preserve"> the range and number of services that can be offered and help</w:t>
      </w:r>
      <w:r>
        <w:t>s</w:t>
      </w:r>
      <w:r w:rsidRPr="00B1379A">
        <w:t xml:space="preserve"> to ensure that people can worship regularly in their own communities.</w:t>
      </w:r>
      <w:r>
        <w:t xml:space="preserve"> LWAs fulfil this role under the guidance of the incumbent. That guidance gives LWAs confidence: enabling them to use their gifts, supported by their incumbent’s experience and theological knowledge. </w:t>
      </w:r>
    </w:p>
    <w:p w:rsidR="00B1379A" w:rsidRDefault="00B1379A" w:rsidP="00B1379A">
      <w:pPr>
        <w:rPr>
          <w:rFonts w:asciiTheme="minorHAnsi" w:hAnsiTheme="minorHAnsi"/>
          <w:szCs w:val="28"/>
        </w:rPr>
      </w:pPr>
    </w:p>
    <w:p w:rsidR="005B2770" w:rsidRDefault="00F121BB" w:rsidP="005B2770">
      <w:pPr>
        <w:jc w:val="both"/>
        <w:rPr>
          <w:rFonts w:asciiTheme="minorHAnsi" w:hAnsiTheme="minorHAnsi"/>
          <w:szCs w:val="28"/>
        </w:rPr>
      </w:pPr>
      <w:r w:rsidRPr="00906079">
        <w:rPr>
          <w:szCs w:val="28"/>
        </w:rPr>
        <w:t xml:space="preserve">LWAs are commended by the Bishop for 5 years </w:t>
      </w:r>
      <w:r>
        <w:rPr>
          <w:szCs w:val="28"/>
        </w:rPr>
        <w:t>at which point you and your incumbent should</w:t>
      </w:r>
      <w:r w:rsidRPr="00906079">
        <w:rPr>
          <w:szCs w:val="28"/>
        </w:rPr>
        <w:t xml:space="preserve"> review whether the role is still one </w:t>
      </w:r>
      <w:r>
        <w:rPr>
          <w:szCs w:val="28"/>
        </w:rPr>
        <w:t>relevant to church and your own calling</w:t>
      </w:r>
      <w:r w:rsidRPr="00906079">
        <w:rPr>
          <w:szCs w:val="28"/>
        </w:rPr>
        <w:t xml:space="preserve">. </w:t>
      </w:r>
      <w:r w:rsidR="005B2770" w:rsidRPr="005B2770">
        <w:rPr>
          <w:rFonts w:asciiTheme="minorHAnsi" w:hAnsiTheme="minorHAnsi"/>
          <w:szCs w:val="28"/>
        </w:rPr>
        <w:t>At the end of 5 years the position will lapse unless a new commendation is obtained from the Bishop.</w:t>
      </w:r>
    </w:p>
    <w:p w:rsidR="007F4E6B" w:rsidRPr="001B3A8C" w:rsidRDefault="007F4E6B" w:rsidP="00D941CF">
      <w:pPr>
        <w:pStyle w:val="Subtitle"/>
      </w:pPr>
    </w:p>
    <w:p w:rsidR="007F4E6B" w:rsidRPr="007F4E6B" w:rsidRDefault="00CA5555" w:rsidP="005B2770">
      <w:pPr>
        <w:pStyle w:val="Subtitle"/>
        <w:numPr>
          <w:ilvl w:val="0"/>
          <w:numId w:val="0"/>
        </w:numPr>
        <w:spacing w:before="192" w:line="240" w:lineRule="exact"/>
        <w:rPr>
          <w:rFonts w:asciiTheme="minorHAnsi" w:hAnsiTheme="minorHAnsi"/>
          <w:szCs w:val="28"/>
        </w:rPr>
      </w:pPr>
      <w:r w:rsidRPr="001B3A8C">
        <w:t>Tasks</w:t>
      </w:r>
    </w:p>
    <w:p w:rsidR="00F56DE7" w:rsidRDefault="00F56DE7" w:rsidP="00F56DE7">
      <w:pPr>
        <w:jc w:val="both"/>
        <w:rPr>
          <w:rFonts w:asciiTheme="minorHAnsi" w:hAnsiTheme="minorHAnsi"/>
          <w:szCs w:val="28"/>
        </w:rPr>
      </w:pPr>
      <w:r w:rsidRPr="005B2770">
        <w:rPr>
          <w:rFonts w:asciiTheme="minorHAnsi" w:hAnsiTheme="minorHAnsi"/>
          <w:szCs w:val="28"/>
        </w:rPr>
        <w:t>The focus of all L</w:t>
      </w:r>
      <w:r w:rsidR="00B1379A">
        <w:rPr>
          <w:rFonts w:asciiTheme="minorHAnsi" w:hAnsiTheme="minorHAnsi"/>
          <w:szCs w:val="28"/>
        </w:rPr>
        <w:t>W</w:t>
      </w:r>
      <w:r w:rsidR="001912CC">
        <w:rPr>
          <w:rFonts w:asciiTheme="minorHAnsi" w:hAnsiTheme="minorHAnsi"/>
          <w:szCs w:val="28"/>
        </w:rPr>
        <w:t xml:space="preserve">A </w:t>
      </w:r>
      <w:r>
        <w:rPr>
          <w:rFonts w:asciiTheme="minorHAnsi" w:hAnsiTheme="minorHAnsi"/>
          <w:szCs w:val="28"/>
        </w:rPr>
        <w:t xml:space="preserve">ministry is </w:t>
      </w:r>
      <w:r w:rsidR="00B1379A">
        <w:rPr>
          <w:rFonts w:asciiTheme="minorHAnsi" w:hAnsiTheme="minorHAnsi"/>
          <w:szCs w:val="28"/>
        </w:rPr>
        <w:t>assisting with worship under the guidance of the incumbent, to enable the people of God to pray, praise and encounter God.</w:t>
      </w:r>
    </w:p>
    <w:p w:rsidR="00F56DE7" w:rsidRDefault="00F56DE7" w:rsidP="005B2770"/>
    <w:p w:rsidR="00CA5555" w:rsidRPr="007F4E6B" w:rsidRDefault="00F56DE7" w:rsidP="005B2770">
      <w:r>
        <w:t>You</w:t>
      </w:r>
      <w:r w:rsidR="00CA5555" w:rsidRPr="007F4E6B">
        <w:t xml:space="preserve"> will be </w:t>
      </w:r>
      <w:r>
        <w:t xml:space="preserve">involved in the </w:t>
      </w:r>
      <w:r w:rsidR="00B1379A">
        <w:t xml:space="preserve">worship </w:t>
      </w:r>
      <w:r>
        <w:t>ministry of the parish in the following ways</w:t>
      </w:r>
      <w:r w:rsidR="00CA5555" w:rsidRPr="007F4E6B">
        <w:t xml:space="preserve">: </w:t>
      </w:r>
    </w:p>
    <w:p w:rsidR="00A80DE1" w:rsidRPr="00F121BB" w:rsidRDefault="00B1379A" w:rsidP="00D941CF">
      <w:pPr>
        <w:pStyle w:val="BasicBulletPoint"/>
        <w:rPr>
          <w:i/>
        </w:rPr>
      </w:pPr>
      <w:r w:rsidRPr="00F121BB">
        <w:rPr>
          <w:i/>
        </w:rPr>
        <w:t xml:space="preserve">Please specify the services or parts of services </w:t>
      </w:r>
      <w:r w:rsidR="00C532FC" w:rsidRPr="00F121BB">
        <w:rPr>
          <w:i/>
        </w:rPr>
        <w:t xml:space="preserve">with which </w:t>
      </w:r>
      <w:r w:rsidR="00F121BB">
        <w:rPr>
          <w:i/>
        </w:rPr>
        <w:t>you</w:t>
      </w:r>
      <w:r w:rsidR="00C532FC" w:rsidRPr="00F121BB">
        <w:rPr>
          <w:i/>
        </w:rPr>
        <w:t xml:space="preserve"> will be regularly involved</w:t>
      </w:r>
    </w:p>
    <w:p w:rsidR="00302C1E" w:rsidRPr="00D941CF" w:rsidRDefault="00D941CF" w:rsidP="00302C1E">
      <w:pPr>
        <w:ind w:left="330"/>
        <w:rPr>
          <w:rFonts w:asciiTheme="minorHAnsi" w:hAnsiTheme="minorHAnsi"/>
          <w:color w:val="7F7F7F" w:themeColor="text1" w:themeTint="80"/>
          <w:szCs w:val="28"/>
        </w:rPr>
      </w:pPr>
      <w:r w:rsidRPr="00D941CF">
        <w:rPr>
          <w:rFonts w:asciiTheme="minorHAnsi" w:hAnsiTheme="minorHAnsi"/>
          <w:i/>
          <w:color w:val="7F7F7F" w:themeColor="text1" w:themeTint="80"/>
          <w:szCs w:val="28"/>
        </w:rPr>
        <w:t>Please add other undertakings</w:t>
      </w:r>
      <w:r w:rsidR="00C532FC">
        <w:rPr>
          <w:rFonts w:asciiTheme="minorHAnsi" w:hAnsiTheme="minorHAnsi"/>
          <w:i/>
          <w:color w:val="7F7F7F" w:themeColor="text1" w:themeTint="80"/>
          <w:szCs w:val="28"/>
        </w:rPr>
        <w:t xml:space="preserve"> that may happen from time to time </w:t>
      </w:r>
      <w:r w:rsidRPr="00D941CF">
        <w:rPr>
          <w:rFonts w:asciiTheme="minorHAnsi" w:hAnsiTheme="minorHAnsi"/>
          <w:i/>
          <w:color w:val="7F7F7F" w:themeColor="text1" w:themeTint="80"/>
          <w:szCs w:val="28"/>
        </w:rPr>
        <w:t xml:space="preserve"> e.g. things like:</w:t>
      </w:r>
      <w:r w:rsidR="00302C1E" w:rsidRPr="00D941CF">
        <w:rPr>
          <w:rFonts w:asciiTheme="minorHAnsi" w:hAnsiTheme="minorHAnsi"/>
          <w:i/>
          <w:color w:val="7F7F7F" w:themeColor="text1" w:themeTint="80"/>
          <w:szCs w:val="28"/>
        </w:rPr>
        <w:t xml:space="preserve"> </w:t>
      </w:r>
    </w:p>
    <w:p w:rsidR="00CA5555" w:rsidRPr="00D941CF" w:rsidRDefault="00C532FC" w:rsidP="00D941CF">
      <w:pPr>
        <w:pStyle w:val="BasicBulletPoint"/>
      </w:pPr>
      <w:r>
        <w:t>Leading intercessions, in accordance with the benefice rota</w:t>
      </w:r>
    </w:p>
    <w:p w:rsidR="00CA5555" w:rsidRPr="00D941CF" w:rsidRDefault="00C532FC" w:rsidP="00D941CF">
      <w:pPr>
        <w:pStyle w:val="BasicBulletPoint"/>
      </w:pPr>
      <w:r>
        <w:t>Assisting with care home services</w:t>
      </w:r>
    </w:p>
    <w:p w:rsidR="00E74EF4" w:rsidRDefault="00C532FC" w:rsidP="00D941CF">
      <w:pPr>
        <w:pStyle w:val="BasicBulletPoint"/>
      </w:pPr>
      <w:r>
        <w:t>Reading the lessons, in accordance with the benefice rota</w:t>
      </w:r>
    </w:p>
    <w:p w:rsidR="00F551F0" w:rsidRDefault="00F551F0" w:rsidP="00F551F0">
      <w:pPr>
        <w:rPr>
          <w:rFonts w:asciiTheme="minorHAnsi" w:hAnsiTheme="minorHAnsi"/>
          <w:szCs w:val="28"/>
        </w:rPr>
      </w:pPr>
    </w:p>
    <w:p w:rsidR="00F551F0" w:rsidRDefault="00F551F0" w:rsidP="00F551F0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Other responsibilities will include</w:t>
      </w:r>
      <w:r w:rsidR="00D941CF">
        <w:rPr>
          <w:rFonts w:asciiTheme="minorHAnsi" w:hAnsiTheme="minorHAnsi"/>
          <w:szCs w:val="28"/>
        </w:rPr>
        <w:t xml:space="preserve"> </w:t>
      </w:r>
      <w:r w:rsidR="00D941CF" w:rsidRPr="00D941CF">
        <w:rPr>
          <w:rFonts w:asciiTheme="minorHAnsi" w:hAnsiTheme="minorHAnsi"/>
          <w:i/>
          <w:color w:val="7F7F7F" w:themeColor="text1" w:themeTint="80"/>
          <w:szCs w:val="28"/>
        </w:rPr>
        <w:t>(Please add or delete as appropriate)</w:t>
      </w:r>
      <w:r w:rsidR="001912CC">
        <w:rPr>
          <w:rFonts w:asciiTheme="minorHAnsi" w:hAnsiTheme="minorHAnsi"/>
          <w:szCs w:val="28"/>
        </w:rPr>
        <w:t>:</w:t>
      </w:r>
    </w:p>
    <w:p w:rsidR="00A50FEA" w:rsidRDefault="00F551F0" w:rsidP="00C532FC">
      <w:pPr>
        <w:pStyle w:val="BasicBulletPoint"/>
      </w:pPr>
      <w:r w:rsidRPr="00D941CF">
        <w:t xml:space="preserve">working with other Lay </w:t>
      </w:r>
      <w:r w:rsidR="00C532FC">
        <w:t>Worship</w:t>
      </w:r>
      <w:r w:rsidRPr="00D941CF">
        <w:t xml:space="preserve"> Assistants and members of the Leadership Team and attending  </w:t>
      </w:r>
      <w:r w:rsidR="001326DD" w:rsidRPr="00D941CF">
        <w:t>monthly</w:t>
      </w:r>
      <w:r w:rsidR="00A50FEA" w:rsidRPr="00D941CF">
        <w:t>/bi-monthly</w:t>
      </w:r>
      <w:r w:rsidR="00C532FC">
        <w:t xml:space="preserve"> </w:t>
      </w:r>
      <w:r w:rsidR="00A50FEA" w:rsidRPr="00D941CF">
        <w:t>/quarterly</w:t>
      </w:r>
      <w:r w:rsidR="001326DD" w:rsidRPr="00D941CF">
        <w:t xml:space="preserve"> </w:t>
      </w:r>
      <w:r w:rsidRPr="00D941CF">
        <w:t>meet</w:t>
      </w:r>
      <w:r w:rsidR="00C532FC">
        <w:t>ings</w:t>
      </w:r>
    </w:p>
    <w:p w:rsidR="001912CC" w:rsidRDefault="001912CC">
      <w:pPr>
        <w:spacing w:line="240" w:lineRule="auto"/>
        <w:rPr>
          <w:rFonts w:asciiTheme="minorHAnsi" w:hAnsiTheme="minorHAnsi"/>
          <w:szCs w:val="28"/>
        </w:rPr>
      </w:pPr>
    </w:p>
    <w:p w:rsidR="005370B2" w:rsidRDefault="005370B2" w:rsidP="005370B2">
      <w:pPr>
        <w:pStyle w:val="BasicBulletPoint"/>
        <w:numPr>
          <w:ilvl w:val="0"/>
          <w:numId w:val="0"/>
        </w:numPr>
      </w:pPr>
      <w:r w:rsidRPr="008070E0">
        <w:rPr>
          <w:b/>
        </w:rPr>
        <w:t>Vacancy</w:t>
      </w:r>
      <w:r>
        <w:t xml:space="preserve"> </w:t>
      </w:r>
      <w:r w:rsidRPr="005370B2">
        <w:rPr>
          <w:color w:val="7F7F7F" w:themeColor="text1" w:themeTint="80"/>
        </w:rPr>
        <w:t>(Only to be included</w:t>
      </w:r>
      <w:bookmarkStart w:id="3" w:name="_GoBack"/>
      <w:bookmarkEnd w:id="3"/>
      <w:r w:rsidRPr="005370B2">
        <w:rPr>
          <w:color w:val="7F7F7F" w:themeColor="text1" w:themeTint="80"/>
        </w:rPr>
        <w:t xml:space="preserve"> if the parish is in vacancy):</w:t>
      </w:r>
    </w:p>
    <w:p w:rsidR="005370B2" w:rsidRDefault="005370B2" w:rsidP="005370B2">
      <w:r>
        <w:t>This appointment is for the duration of the vacancy. Upon appointment of a new incumbent the ministry specification will be reviewed and renewed. This should take place within a year of the arrival of the incumbent after which point this ministry specification will come to an end.</w:t>
      </w:r>
    </w:p>
    <w:p w:rsidR="005370B2" w:rsidRDefault="005370B2">
      <w:pPr>
        <w:spacing w:line="240" w:lineRule="auto"/>
        <w:rPr>
          <w:rFonts w:asciiTheme="minorHAnsi" w:hAnsiTheme="minorHAnsi"/>
          <w:szCs w:val="28"/>
        </w:rPr>
      </w:pPr>
    </w:p>
    <w:p w:rsidR="005370B2" w:rsidRDefault="005370B2">
      <w:pPr>
        <w:spacing w:line="240" w:lineRule="auto"/>
        <w:rPr>
          <w:rFonts w:eastAsiaTheme="majorEastAsia" w:cstheme="majorBidi"/>
          <w:b/>
          <w:iCs/>
        </w:rPr>
      </w:pPr>
      <w:r>
        <w:br w:type="page"/>
      </w:r>
    </w:p>
    <w:p w:rsidR="00CA5555" w:rsidRPr="001B3A8C" w:rsidRDefault="00F56DE7" w:rsidP="00F56DE7">
      <w:pPr>
        <w:pStyle w:val="Subtitle"/>
        <w:numPr>
          <w:ilvl w:val="0"/>
          <w:numId w:val="0"/>
        </w:numPr>
      </w:pPr>
      <w:r>
        <w:lastRenderedPageBreak/>
        <w:t>Support and Accountability</w:t>
      </w:r>
    </w:p>
    <w:p w:rsidR="00F56DE7" w:rsidRPr="005B2770" w:rsidRDefault="00F551F0" w:rsidP="00F56DE7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It is important for you to be supported in your role and</w:t>
      </w:r>
      <w:r w:rsidR="001326DD">
        <w:rPr>
          <w:rFonts w:asciiTheme="minorHAnsi" w:hAnsiTheme="minorHAnsi"/>
          <w:szCs w:val="28"/>
        </w:rPr>
        <w:t xml:space="preserve"> to be accountable</w:t>
      </w:r>
      <w:r>
        <w:rPr>
          <w:rFonts w:asciiTheme="minorHAnsi" w:hAnsiTheme="minorHAnsi"/>
          <w:szCs w:val="28"/>
        </w:rPr>
        <w:t xml:space="preserve">, because </w:t>
      </w:r>
      <w:r w:rsidR="001326DD">
        <w:rPr>
          <w:rFonts w:asciiTheme="minorHAnsi" w:hAnsiTheme="minorHAnsi"/>
          <w:szCs w:val="28"/>
        </w:rPr>
        <w:t>your ministry</w:t>
      </w:r>
      <w:r>
        <w:rPr>
          <w:rFonts w:asciiTheme="minorHAnsi" w:hAnsiTheme="minorHAnsi"/>
          <w:szCs w:val="28"/>
        </w:rPr>
        <w:t xml:space="preserve"> is exercised on behalf of the </w:t>
      </w:r>
      <w:r w:rsidR="00A50FEA">
        <w:rPr>
          <w:rFonts w:asciiTheme="minorHAnsi" w:hAnsiTheme="minorHAnsi"/>
          <w:szCs w:val="28"/>
        </w:rPr>
        <w:t>C</w:t>
      </w:r>
      <w:r w:rsidR="00C532FC">
        <w:rPr>
          <w:rFonts w:asciiTheme="minorHAnsi" w:hAnsiTheme="minorHAnsi"/>
          <w:szCs w:val="28"/>
        </w:rPr>
        <w:t>hurch. The Incumbent</w:t>
      </w:r>
      <w:r>
        <w:rPr>
          <w:rFonts w:asciiTheme="minorHAnsi" w:hAnsiTheme="minorHAnsi"/>
          <w:szCs w:val="28"/>
        </w:rPr>
        <w:t xml:space="preserve"> </w:t>
      </w:r>
      <w:r w:rsidRPr="00F551F0">
        <w:rPr>
          <w:rFonts w:asciiTheme="minorHAnsi" w:hAnsiTheme="minorHAnsi"/>
          <w:i/>
          <w:szCs w:val="28"/>
        </w:rPr>
        <w:t>(</w:t>
      </w:r>
      <w:r w:rsidR="00C532FC">
        <w:rPr>
          <w:rFonts w:asciiTheme="minorHAnsi" w:hAnsiTheme="minorHAnsi"/>
          <w:i/>
          <w:szCs w:val="28"/>
        </w:rPr>
        <w:t>or insert Incumbent's delegate</w:t>
      </w:r>
      <w:r w:rsidRPr="00F551F0">
        <w:rPr>
          <w:rFonts w:asciiTheme="minorHAnsi" w:hAnsiTheme="minorHAnsi"/>
          <w:i/>
          <w:szCs w:val="28"/>
        </w:rPr>
        <w:t>)</w:t>
      </w:r>
      <w:r>
        <w:rPr>
          <w:rFonts w:asciiTheme="minorHAnsi" w:hAnsiTheme="minorHAnsi"/>
          <w:szCs w:val="28"/>
        </w:rPr>
        <w:t xml:space="preserve"> will </w:t>
      </w:r>
      <w:r w:rsidR="00C532FC">
        <w:rPr>
          <w:rFonts w:asciiTheme="minorHAnsi" w:hAnsiTheme="minorHAnsi"/>
          <w:szCs w:val="28"/>
        </w:rPr>
        <w:t>be available to consult with about any concerns or issues and to look at draft services.</w:t>
      </w:r>
      <w:r>
        <w:rPr>
          <w:rFonts w:asciiTheme="minorHAnsi" w:hAnsiTheme="minorHAnsi"/>
          <w:szCs w:val="28"/>
        </w:rPr>
        <w:t xml:space="preserve"> You will be exercising your role alongside other L</w:t>
      </w:r>
      <w:r w:rsidR="00C532FC">
        <w:rPr>
          <w:rFonts w:asciiTheme="minorHAnsi" w:hAnsiTheme="minorHAnsi"/>
          <w:szCs w:val="28"/>
        </w:rPr>
        <w:t>W</w:t>
      </w:r>
      <w:r>
        <w:rPr>
          <w:rFonts w:asciiTheme="minorHAnsi" w:hAnsiTheme="minorHAnsi"/>
          <w:szCs w:val="28"/>
        </w:rPr>
        <w:t xml:space="preserve">As and members of the leadership team and this collegiality offers support and accountability within the team. </w:t>
      </w:r>
      <w:r w:rsidR="00F56DE7">
        <w:rPr>
          <w:rFonts w:asciiTheme="minorHAnsi" w:hAnsiTheme="minorHAnsi"/>
          <w:szCs w:val="28"/>
        </w:rPr>
        <w:t>You are accountable to the Incumbent for the tasks and responsibilities agreed</w:t>
      </w:r>
      <w:r>
        <w:rPr>
          <w:rFonts w:asciiTheme="minorHAnsi" w:hAnsiTheme="minorHAnsi"/>
          <w:szCs w:val="28"/>
        </w:rPr>
        <w:t>.</w:t>
      </w:r>
    </w:p>
    <w:p w:rsidR="00F56DE7" w:rsidRDefault="00F56DE7" w:rsidP="00F56DE7">
      <w:pPr>
        <w:jc w:val="both"/>
        <w:rPr>
          <w:rFonts w:asciiTheme="minorHAnsi" w:hAnsiTheme="minorHAnsi"/>
          <w:szCs w:val="28"/>
        </w:rPr>
      </w:pPr>
    </w:p>
    <w:p w:rsidR="00A80DE1" w:rsidRDefault="00F56DE7" w:rsidP="00F56DE7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T</w:t>
      </w:r>
      <w:r w:rsidR="00A80DE1" w:rsidRPr="00A80DE1">
        <w:rPr>
          <w:rFonts w:asciiTheme="minorHAnsi" w:hAnsiTheme="minorHAnsi"/>
          <w:szCs w:val="28"/>
        </w:rPr>
        <w:t xml:space="preserve">he time involved </w:t>
      </w:r>
      <w:r w:rsidR="00F551F0">
        <w:rPr>
          <w:rFonts w:asciiTheme="minorHAnsi" w:hAnsiTheme="minorHAnsi"/>
          <w:szCs w:val="28"/>
        </w:rPr>
        <w:t xml:space="preserve">in the role will vary according to your personal circumstances and the local needs. The </w:t>
      </w:r>
      <w:r w:rsidR="00C532FC">
        <w:rPr>
          <w:rFonts w:asciiTheme="minorHAnsi" w:hAnsiTheme="minorHAnsi"/>
          <w:i/>
          <w:szCs w:val="28"/>
        </w:rPr>
        <w:t>Incumbent</w:t>
      </w:r>
      <w:r w:rsidR="00F551F0">
        <w:rPr>
          <w:rFonts w:asciiTheme="minorHAnsi" w:hAnsiTheme="minorHAnsi"/>
          <w:szCs w:val="28"/>
        </w:rPr>
        <w:t xml:space="preserve"> will regularly review with you what is best for you and the local context.</w:t>
      </w:r>
    </w:p>
    <w:p w:rsidR="00F551F0" w:rsidRPr="00A80DE1" w:rsidRDefault="00F551F0" w:rsidP="00F56DE7">
      <w:pPr>
        <w:jc w:val="both"/>
        <w:rPr>
          <w:rFonts w:asciiTheme="minorHAnsi" w:hAnsiTheme="minorHAnsi"/>
          <w:szCs w:val="28"/>
        </w:rPr>
      </w:pPr>
    </w:p>
    <w:p w:rsidR="00CA5555" w:rsidRPr="001B3A8C" w:rsidRDefault="00CA5555" w:rsidP="00F56DE7">
      <w:pPr>
        <w:pStyle w:val="Subtitle"/>
        <w:numPr>
          <w:ilvl w:val="0"/>
          <w:numId w:val="0"/>
        </w:numPr>
      </w:pPr>
      <w:r w:rsidRPr="001B3A8C">
        <w:t>Expenses</w:t>
      </w:r>
    </w:p>
    <w:p w:rsidR="00BB0C84" w:rsidRDefault="00C532FC" w:rsidP="00F551F0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An LW</w:t>
      </w:r>
      <w:r w:rsidR="00F551F0">
        <w:rPr>
          <w:rFonts w:asciiTheme="minorHAnsi" w:hAnsiTheme="minorHAnsi"/>
          <w:szCs w:val="28"/>
        </w:rPr>
        <w:t xml:space="preserve">A should not be prevented from exercising their calling by concerns about expenses but parish resources need to be managed. </w:t>
      </w:r>
      <w:r w:rsidR="00A80DE1">
        <w:rPr>
          <w:rFonts w:asciiTheme="minorHAnsi" w:hAnsiTheme="minorHAnsi"/>
          <w:szCs w:val="28"/>
        </w:rPr>
        <w:t>The general resources of the parish/benefice will be available to you, e.g. use of the office equipment, photocopier etc. I</w:t>
      </w:r>
      <w:r>
        <w:rPr>
          <w:rFonts w:asciiTheme="minorHAnsi" w:hAnsiTheme="minorHAnsi"/>
          <w:szCs w:val="28"/>
        </w:rPr>
        <w:t xml:space="preserve">f services will incur expenses then these must be approved beforehand with the </w:t>
      </w:r>
      <w:r>
        <w:rPr>
          <w:rFonts w:asciiTheme="minorHAnsi" w:hAnsiTheme="minorHAnsi"/>
          <w:i/>
          <w:szCs w:val="28"/>
        </w:rPr>
        <w:t>Incumbent.</w:t>
      </w:r>
      <w:r w:rsidR="00F551F0">
        <w:rPr>
          <w:rFonts w:asciiTheme="minorHAnsi" w:hAnsiTheme="minorHAnsi"/>
          <w:szCs w:val="28"/>
        </w:rPr>
        <w:t xml:space="preserve"> </w:t>
      </w:r>
    </w:p>
    <w:p w:rsidR="00D941CF" w:rsidRDefault="00D941CF" w:rsidP="00F551F0">
      <w:pPr>
        <w:jc w:val="both"/>
        <w:rPr>
          <w:rFonts w:asciiTheme="minorHAnsi" w:hAnsiTheme="minorHAnsi"/>
          <w:szCs w:val="28"/>
        </w:rPr>
      </w:pPr>
    </w:p>
    <w:p w:rsidR="00D941CF" w:rsidRPr="006D3F74" w:rsidRDefault="00D941CF" w:rsidP="00F551F0">
      <w:pPr>
        <w:jc w:val="both"/>
        <w:rPr>
          <w:rFonts w:asciiTheme="minorHAnsi" w:hAnsiTheme="minorHAnsi"/>
          <w:i/>
          <w:szCs w:val="28"/>
        </w:rPr>
      </w:pPr>
      <w:r w:rsidRPr="00D941CF">
        <w:rPr>
          <w:rFonts w:asciiTheme="minorHAnsi" w:hAnsiTheme="minorHAnsi"/>
          <w:i/>
          <w:szCs w:val="28"/>
        </w:rPr>
        <w:t>Please insert Parish policy for travel expenses.</w:t>
      </w:r>
    </w:p>
    <w:p w:rsidR="00A80DE1" w:rsidRDefault="00A80DE1" w:rsidP="00CA5555">
      <w:pPr>
        <w:ind w:left="330"/>
        <w:jc w:val="both"/>
        <w:rPr>
          <w:rFonts w:asciiTheme="minorHAnsi" w:hAnsiTheme="minorHAnsi"/>
          <w:szCs w:val="28"/>
        </w:rPr>
      </w:pPr>
    </w:p>
    <w:p w:rsidR="007F4E6B" w:rsidRPr="007F4E6B" w:rsidRDefault="00CA5555" w:rsidP="00F551F0">
      <w:pPr>
        <w:pStyle w:val="Subtitle"/>
        <w:numPr>
          <w:ilvl w:val="0"/>
          <w:numId w:val="0"/>
        </w:numPr>
      </w:pPr>
      <w:r w:rsidRPr="001B3A8C">
        <w:t>Review</w:t>
      </w:r>
    </w:p>
    <w:p w:rsidR="001912CC" w:rsidRDefault="001912CC" w:rsidP="00F551F0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You</w:t>
      </w:r>
      <w:r w:rsidR="00A80DE1" w:rsidRPr="00A80DE1">
        <w:rPr>
          <w:rFonts w:asciiTheme="minorHAnsi" w:hAnsiTheme="minorHAnsi"/>
          <w:szCs w:val="28"/>
        </w:rPr>
        <w:t xml:space="preserve"> will</w:t>
      </w:r>
      <w:r>
        <w:rPr>
          <w:rFonts w:asciiTheme="minorHAnsi" w:hAnsiTheme="minorHAnsi"/>
          <w:szCs w:val="28"/>
        </w:rPr>
        <w:t xml:space="preserve"> have </w:t>
      </w:r>
      <w:r w:rsidR="00A80DE1" w:rsidRPr="00A80DE1">
        <w:rPr>
          <w:rFonts w:asciiTheme="minorHAnsi" w:hAnsiTheme="minorHAnsi"/>
          <w:szCs w:val="28"/>
        </w:rPr>
        <w:t xml:space="preserve">an annual review of this specification and </w:t>
      </w:r>
      <w:r w:rsidR="00F824AA">
        <w:rPr>
          <w:rFonts w:asciiTheme="minorHAnsi" w:hAnsiTheme="minorHAnsi"/>
          <w:szCs w:val="28"/>
        </w:rPr>
        <w:t xml:space="preserve">your </w:t>
      </w:r>
      <w:r w:rsidR="00A80DE1" w:rsidRPr="00A80DE1">
        <w:rPr>
          <w:rFonts w:asciiTheme="minorHAnsi" w:hAnsiTheme="minorHAnsi"/>
          <w:szCs w:val="28"/>
        </w:rPr>
        <w:t xml:space="preserve">ministry with the Incumbent. </w:t>
      </w:r>
      <w:r>
        <w:rPr>
          <w:rFonts w:asciiTheme="minorHAnsi" w:hAnsiTheme="minorHAnsi"/>
          <w:szCs w:val="28"/>
        </w:rPr>
        <w:t>Circumstances inevitably change and you are</w:t>
      </w:r>
      <w:r w:rsidR="00A80DE1" w:rsidRPr="00A80DE1">
        <w:rPr>
          <w:rFonts w:asciiTheme="minorHAnsi" w:hAnsiTheme="minorHAnsi"/>
          <w:szCs w:val="28"/>
        </w:rPr>
        <w:t xml:space="preserve"> free to step dow</w:t>
      </w:r>
      <w:r w:rsidR="006D3F74">
        <w:rPr>
          <w:rFonts w:asciiTheme="minorHAnsi" w:hAnsiTheme="minorHAnsi"/>
          <w:szCs w:val="28"/>
        </w:rPr>
        <w:t xml:space="preserve">n from the role by giving </w:t>
      </w:r>
      <w:r w:rsidR="006D3F74">
        <w:rPr>
          <w:rFonts w:asciiTheme="minorHAnsi" w:hAnsiTheme="minorHAnsi"/>
          <w:i/>
          <w:szCs w:val="28"/>
        </w:rPr>
        <w:t>one</w:t>
      </w:r>
      <w:r w:rsidR="006D3F74">
        <w:rPr>
          <w:rFonts w:asciiTheme="minorHAnsi" w:hAnsiTheme="minorHAnsi"/>
          <w:szCs w:val="28"/>
        </w:rPr>
        <w:t xml:space="preserve"> month's notice so that alternative arrangements can be made to cover services</w:t>
      </w:r>
      <w:r>
        <w:rPr>
          <w:rFonts w:asciiTheme="minorHAnsi" w:hAnsiTheme="minorHAnsi"/>
          <w:szCs w:val="28"/>
        </w:rPr>
        <w:t>.</w:t>
      </w:r>
    </w:p>
    <w:p w:rsidR="001912CC" w:rsidRDefault="001912CC" w:rsidP="00F551F0">
      <w:pPr>
        <w:rPr>
          <w:rFonts w:asciiTheme="minorHAnsi" w:hAnsiTheme="minorHAnsi"/>
          <w:szCs w:val="28"/>
        </w:rPr>
      </w:pPr>
    </w:p>
    <w:p w:rsidR="00A80DE1" w:rsidRPr="00A80DE1" w:rsidRDefault="001912CC" w:rsidP="00F551F0">
      <w:pPr>
        <w:rPr>
          <w:rFonts w:asciiTheme="minorHAnsi" w:hAnsiTheme="minorHAnsi"/>
          <w:szCs w:val="28"/>
        </w:rPr>
      </w:pPr>
      <w:r w:rsidRPr="00A80DE1">
        <w:rPr>
          <w:rFonts w:asciiTheme="minorHAnsi" w:hAnsiTheme="minorHAnsi"/>
          <w:szCs w:val="28"/>
        </w:rPr>
        <w:t xml:space="preserve">The next review will be </w:t>
      </w:r>
      <w:r>
        <w:rPr>
          <w:rFonts w:asciiTheme="minorHAnsi" w:hAnsiTheme="minorHAnsi"/>
          <w:i/>
          <w:szCs w:val="28"/>
        </w:rPr>
        <w:t>(date)</w:t>
      </w:r>
      <w:r w:rsidRPr="00A80DE1">
        <w:rPr>
          <w:rFonts w:asciiTheme="minorHAnsi" w:hAnsiTheme="minorHAnsi"/>
          <w:szCs w:val="28"/>
        </w:rPr>
        <w:t>.</w:t>
      </w:r>
    </w:p>
    <w:p w:rsidR="001912CC" w:rsidRDefault="001912CC" w:rsidP="001912CC">
      <w:pPr>
        <w:rPr>
          <w:rFonts w:asciiTheme="minorHAnsi" w:hAnsiTheme="minorHAnsi"/>
          <w:szCs w:val="28"/>
        </w:rPr>
      </w:pPr>
    </w:p>
    <w:p w:rsidR="001912CC" w:rsidRDefault="001912CC" w:rsidP="001912CC">
      <w:pPr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i/>
          <w:szCs w:val="28"/>
        </w:rPr>
        <w:t>I am happy to exercise this voluntary role on the basis of this ministry specification.</w:t>
      </w:r>
    </w:p>
    <w:p w:rsidR="007F4E6B" w:rsidRDefault="006D3F74" w:rsidP="009A1EAD">
      <w:pPr>
        <w:ind w:left="33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LW</w:t>
      </w:r>
      <w:r w:rsidR="007F4E6B">
        <w:rPr>
          <w:rFonts w:asciiTheme="minorHAnsi" w:hAnsiTheme="minorHAnsi"/>
          <w:szCs w:val="28"/>
        </w:rPr>
        <w:t>A signature:</w:t>
      </w:r>
      <w:r w:rsidR="007F4E6B">
        <w:rPr>
          <w:rFonts w:asciiTheme="minorHAnsi" w:hAnsiTheme="minorHAnsi"/>
          <w:szCs w:val="28"/>
        </w:rPr>
        <w:tab/>
      </w:r>
    </w:p>
    <w:p w:rsidR="007F4E6B" w:rsidRDefault="007F4E6B" w:rsidP="009A1EAD">
      <w:pPr>
        <w:ind w:left="330"/>
        <w:rPr>
          <w:rFonts w:asciiTheme="minorHAnsi" w:hAnsiTheme="minorHAnsi"/>
          <w:szCs w:val="28"/>
        </w:rPr>
      </w:pPr>
    </w:p>
    <w:p w:rsidR="007F4E6B" w:rsidRPr="001912CC" w:rsidRDefault="001912CC" w:rsidP="001912CC">
      <w:pPr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i/>
          <w:szCs w:val="28"/>
        </w:rPr>
        <w:t>I support (name) in this role and will provide oversight.</w:t>
      </w:r>
    </w:p>
    <w:p w:rsidR="007F4E6B" w:rsidRDefault="007F4E6B" w:rsidP="00412023">
      <w:pPr>
        <w:ind w:left="33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Incumbent signature:</w:t>
      </w:r>
    </w:p>
    <w:p w:rsidR="00412023" w:rsidRDefault="00412023" w:rsidP="00412023">
      <w:pPr>
        <w:ind w:left="330"/>
        <w:rPr>
          <w:rFonts w:asciiTheme="minorHAnsi" w:hAnsiTheme="minorHAnsi"/>
          <w:szCs w:val="28"/>
        </w:rPr>
      </w:pPr>
    </w:p>
    <w:p w:rsidR="001912CC" w:rsidRPr="001912CC" w:rsidRDefault="001912CC" w:rsidP="001912CC">
      <w:pPr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i/>
          <w:szCs w:val="28"/>
        </w:rPr>
        <w:t>I support (name) in this role and will provide ongoing support and guidance.</w:t>
      </w:r>
    </w:p>
    <w:p w:rsidR="007F4E6B" w:rsidRDefault="006D3F74" w:rsidP="009A1EAD">
      <w:pPr>
        <w:ind w:left="33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Incumbent's Delegate's </w:t>
      </w:r>
      <w:r w:rsidR="00F824AA">
        <w:rPr>
          <w:rFonts w:asciiTheme="minorHAnsi" w:hAnsiTheme="minorHAnsi"/>
          <w:szCs w:val="28"/>
        </w:rPr>
        <w:t xml:space="preserve"> </w:t>
      </w:r>
      <w:r w:rsidR="007F4E6B">
        <w:rPr>
          <w:rFonts w:asciiTheme="minorHAnsi" w:hAnsiTheme="minorHAnsi"/>
          <w:szCs w:val="28"/>
        </w:rPr>
        <w:t>signature</w:t>
      </w:r>
      <w:r>
        <w:rPr>
          <w:rFonts w:asciiTheme="minorHAnsi" w:hAnsiTheme="minorHAnsi"/>
          <w:szCs w:val="28"/>
        </w:rPr>
        <w:t xml:space="preserve"> (if applicable)</w:t>
      </w:r>
    </w:p>
    <w:p w:rsidR="00412023" w:rsidRDefault="00412023" w:rsidP="00412023">
      <w:pPr>
        <w:rPr>
          <w:rFonts w:asciiTheme="minorHAnsi" w:hAnsiTheme="minorHAnsi"/>
          <w:szCs w:val="28"/>
        </w:rPr>
      </w:pPr>
    </w:p>
    <w:p w:rsidR="00412023" w:rsidRDefault="00412023" w:rsidP="00412023">
      <w:pPr>
        <w:rPr>
          <w:rFonts w:asciiTheme="minorHAnsi" w:hAnsiTheme="minorHAnsi"/>
          <w:szCs w:val="28"/>
        </w:rPr>
      </w:pPr>
    </w:p>
    <w:p w:rsidR="001912CC" w:rsidRPr="001912CC" w:rsidRDefault="001912CC" w:rsidP="00412023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Date:</w:t>
      </w:r>
    </w:p>
    <w:sectPr w:rsidR="001912CC" w:rsidRPr="001912CC" w:rsidSect="00F12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FC" w:rsidRDefault="00C532FC">
      <w:r>
        <w:separator/>
      </w:r>
    </w:p>
    <w:p w:rsidR="00C532FC" w:rsidRDefault="00C532FC"/>
  </w:endnote>
  <w:endnote w:type="continuationSeparator" w:id="0">
    <w:p w:rsidR="00C532FC" w:rsidRDefault="00C532FC">
      <w:r>
        <w:continuationSeparator/>
      </w:r>
    </w:p>
    <w:p w:rsidR="00C532FC" w:rsidRDefault="00C5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Default="00C53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Pr="00F9156D" w:rsidRDefault="00C532FC" w:rsidP="00F9156D">
    <w:pPr>
      <w:tabs>
        <w:tab w:val="center" w:pos="4513"/>
        <w:tab w:val="right" w:pos="9026"/>
      </w:tabs>
      <w:spacing w:line="240" w:lineRule="auto"/>
      <w:jc w:val="right"/>
      <w:rPr>
        <w:rFonts w:asciiTheme="minorHAnsi" w:eastAsiaTheme="minorHAnsi" w:hAnsiTheme="minorHAnsi" w:cstheme="minorBidi"/>
        <w:sz w:val="16"/>
        <w:szCs w:val="16"/>
      </w:rPr>
    </w:pPr>
  </w:p>
  <w:p w:rsidR="00C532FC" w:rsidRPr="00C36C43" w:rsidRDefault="00C532F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Default="00C53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FC" w:rsidRDefault="00C532FC">
      <w:r>
        <w:separator/>
      </w:r>
    </w:p>
    <w:p w:rsidR="00C532FC" w:rsidRDefault="00C532FC"/>
  </w:footnote>
  <w:footnote w:type="continuationSeparator" w:id="0">
    <w:p w:rsidR="00C532FC" w:rsidRDefault="00C532FC">
      <w:r>
        <w:continuationSeparator/>
      </w:r>
    </w:p>
    <w:p w:rsidR="00C532FC" w:rsidRDefault="00C532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Default="00C532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Default="00C532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FC" w:rsidRDefault="00C53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numPicBullet w:numPicBulletId="1">
    <w:pict>
      <v:shape id="_x0000_i1027" type="#_x0000_t75" style="width:11.25pt;height:11.25pt" o:bullet="t">
        <v:imagedata r:id="rId2" o:title="BD10297_"/>
      </v:shape>
    </w:pict>
  </w:numPicBullet>
  <w:numPicBullet w:numPicBulletId="2">
    <w:pict>
      <v:shape id="_x0000_i1028" type="#_x0000_t75" style="width:9pt;height:9pt" o:bullet="t">
        <v:imagedata r:id="rId3" o:title="BD14580_"/>
      </v:shape>
    </w:pict>
  </w:numPicBullet>
  <w:abstractNum w:abstractNumId="0">
    <w:nsid w:val="007547B0"/>
    <w:multiLevelType w:val="hybridMultilevel"/>
    <w:tmpl w:val="0A16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142"/>
    <w:multiLevelType w:val="hybridMultilevel"/>
    <w:tmpl w:val="C658A1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8095F"/>
    <w:multiLevelType w:val="hybridMultilevel"/>
    <w:tmpl w:val="79DED2A8"/>
    <w:lvl w:ilvl="0" w:tplc="2B582C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E0AEB"/>
    <w:multiLevelType w:val="hybridMultilevel"/>
    <w:tmpl w:val="F8989470"/>
    <w:lvl w:ilvl="0" w:tplc="149AD90A">
      <w:start w:val="1"/>
      <w:numFmt w:val="bullet"/>
      <w:pStyle w:val="Basi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539C0"/>
    <w:multiLevelType w:val="hybridMultilevel"/>
    <w:tmpl w:val="843204A4"/>
    <w:lvl w:ilvl="0" w:tplc="A49A49E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E65169"/>
    <w:multiLevelType w:val="hybridMultilevel"/>
    <w:tmpl w:val="C36EFE58"/>
    <w:lvl w:ilvl="0" w:tplc="2B582C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932EA"/>
    <w:multiLevelType w:val="hybridMultilevel"/>
    <w:tmpl w:val="36885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16CE"/>
    <w:multiLevelType w:val="hybridMultilevel"/>
    <w:tmpl w:val="289A1C76"/>
    <w:lvl w:ilvl="0" w:tplc="3F923716">
      <w:start w:val="1"/>
      <w:numFmt w:val="bullet"/>
      <w:lvlText w:val=""/>
      <w:lvlJc w:val="left"/>
      <w:pPr>
        <w:tabs>
          <w:tab w:val="num" w:pos="72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26E9A"/>
    <w:multiLevelType w:val="hybridMultilevel"/>
    <w:tmpl w:val="B128BA60"/>
    <w:lvl w:ilvl="0" w:tplc="D4F42B10">
      <w:start w:val="1"/>
      <w:numFmt w:val="bullet"/>
      <w:lvlText w:val=""/>
      <w:lvlPicBulletId w:val="2"/>
      <w:lvlJc w:val="left"/>
      <w:pPr>
        <w:tabs>
          <w:tab w:val="num" w:pos="1397"/>
        </w:tabs>
        <w:ind w:left="1397" w:hanging="73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5D87501B"/>
    <w:multiLevelType w:val="hybridMultilevel"/>
    <w:tmpl w:val="945407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16F80"/>
    <w:multiLevelType w:val="hybridMultilevel"/>
    <w:tmpl w:val="C5ACDBA4"/>
    <w:lvl w:ilvl="0" w:tplc="D8886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B5C19"/>
    <w:multiLevelType w:val="hybridMultilevel"/>
    <w:tmpl w:val="318AC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35672"/>
    <w:multiLevelType w:val="hybridMultilevel"/>
    <w:tmpl w:val="1C58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1E"/>
    <w:rsid w:val="000026E5"/>
    <w:rsid w:val="000318F3"/>
    <w:rsid w:val="00051D29"/>
    <w:rsid w:val="000556AA"/>
    <w:rsid w:val="00064BD9"/>
    <w:rsid w:val="00075D1D"/>
    <w:rsid w:val="000C0C78"/>
    <w:rsid w:val="000D1D6F"/>
    <w:rsid w:val="000F18BF"/>
    <w:rsid w:val="0012640C"/>
    <w:rsid w:val="001326DD"/>
    <w:rsid w:val="001366A2"/>
    <w:rsid w:val="00167126"/>
    <w:rsid w:val="001675F3"/>
    <w:rsid w:val="00181F59"/>
    <w:rsid w:val="001912CC"/>
    <w:rsid w:val="001A06B7"/>
    <w:rsid w:val="001B16BF"/>
    <w:rsid w:val="001B3A8C"/>
    <w:rsid w:val="001C5991"/>
    <w:rsid w:val="001E22DC"/>
    <w:rsid w:val="001E7271"/>
    <w:rsid w:val="001F2BD3"/>
    <w:rsid w:val="001F5D08"/>
    <w:rsid w:val="00225401"/>
    <w:rsid w:val="00253FD7"/>
    <w:rsid w:val="002560D1"/>
    <w:rsid w:val="00261F1B"/>
    <w:rsid w:val="002A412C"/>
    <w:rsid w:val="002B1A60"/>
    <w:rsid w:val="002F34B6"/>
    <w:rsid w:val="002F4BE8"/>
    <w:rsid w:val="00302C1E"/>
    <w:rsid w:val="003039CB"/>
    <w:rsid w:val="00303BB4"/>
    <w:rsid w:val="00321B3E"/>
    <w:rsid w:val="0033165A"/>
    <w:rsid w:val="003351F7"/>
    <w:rsid w:val="00351B3E"/>
    <w:rsid w:val="00376E44"/>
    <w:rsid w:val="003977E2"/>
    <w:rsid w:val="003D69F3"/>
    <w:rsid w:val="003E3E0B"/>
    <w:rsid w:val="003E6483"/>
    <w:rsid w:val="004115C4"/>
    <w:rsid w:val="00412023"/>
    <w:rsid w:val="00423D2A"/>
    <w:rsid w:val="00437493"/>
    <w:rsid w:val="004968FB"/>
    <w:rsid w:val="004A2AE0"/>
    <w:rsid w:val="004A4CCA"/>
    <w:rsid w:val="004A5154"/>
    <w:rsid w:val="004B0336"/>
    <w:rsid w:val="004B1A4C"/>
    <w:rsid w:val="004B7C1E"/>
    <w:rsid w:val="004D038C"/>
    <w:rsid w:val="004D113E"/>
    <w:rsid w:val="004D3D8A"/>
    <w:rsid w:val="004E15B5"/>
    <w:rsid w:val="004E61C9"/>
    <w:rsid w:val="00501EDC"/>
    <w:rsid w:val="00507DE3"/>
    <w:rsid w:val="005370B2"/>
    <w:rsid w:val="0055724F"/>
    <w:rsid w:val="00560F65"/>
    <w:rsid w:val="00576EF5"/>
    <w:rsid w:val="005905EA"/>
    <w:rsid w:val="005A0061"/>
    <w:rsid w:val="005A497D"/>
    <w:rsid w:val="005A731C"/>
    <w:rsid w:val="005B12F2"/>
    <w:rsid w:val="005B2770"/>
    <w:rsid w:val="00610781"/>
    <w:rsid w:val="006129BA"/>
    <w:rsid w:val="006225C2"/>
    <w:rsid w:val="006225F1"/>
    <w:rsid w:val="00630E30"/>
    <w:rsid w:val="00634ECD"/>
    <w:rsid w:val="006615C7"/>
    <w:rsid w:val="00662114"/>
    <w:rsid w:val="00680169"/>
    <w:rsid w:val="00681999"/>
    <w:rsid w:val="006C10BF"/>
    <w:rsid w:val="006D09F2"/>
    <w:rsid w:val="006D3F74"/>
    <w:rsid w:val="006D406B"/>
    <w:rsid w:val="006D6EC4"/>
    <w:rsid w:val="006E69B9"/>
    <w:rsid w:val="00714C8E"/>
    <w:rsid w:val="007448AA"/>
    <w:rsid w:val="007572A6"/>
    <w:rsid w:val="007714D3"/>
    <w:rsid w:val="00775BB2"/>
    <w:rsid w:val="007A3C7E"/>
    <w:rsid w:val="007B76FA"/>
    <w:rsid w:val="007C18EB"/>
    <w:rsid w:val="007E1901"/>
    <w:rsid w:val="007F4E6B"/>
    <w:rsid w:val="00800A0A"/>
    <w:rsid w:val="00823EFD"/>
    <w:rsid w:val="008321DF"/>
    <w:rsid w:val="0084020E"/>
    <w:rsid w:val="00850B27"/>
    <w:rsid w:val="008512FB"/>
    <w:rsid w:val="00865B0A"/>
    <w:rsid w:val="00876DC9"/>
    <w:rsid w:val="00891A2B"/>
    <w:rsid w:val="008A4BAC"/>
    <w:rsid w:val="008A5552"/>
    <w:rsid w:val="008E5F5B"/>
    <w:rsid w:val="008F1D2A"/>
    <w:rsid w:val="00904DC5"/>
    <w:rsid w:val="009062D0"/>
    <w:rsid w:val="0091458D"/>
    <w:rsid w:val="0091590C"/>
    <w:rsid w:val="00936077"/>
    <w:rsid w:val="0094258D"/>
    <w:rsid w:val="00945371"/>
    <w:rsid w:val="00954B97"/>
    <w:rsid w:val="00990977"/>
    <w:rsid w:val="009A1EAD"/>
    <w:rsid w:val="009D585A"/>
    <w:rsid w:val="009E09BB"/>
    <w:rsid w:val="009F68A4"/>
    <w:rsid w:val="00A04E75"/>
    <w:rsid w:val="00A21DB9"/>
    <w:rsid w:val="00A22BD6"/>
    <w:rsid w:val="00A326BF"/>
    <w:rsid w:val="00A406D6"/>
    <w:rsid w:val="00A44C26"/>
    <w:rsid w:val="00A508E7"/>
    <w:rsid w:val="00A50FEA"/>
    <w:rsid w:val="00A5195E"/>
    <w:rsid w:val="00A7163D"/>
    <w:rsid w:val="00A77D11"/>
    <w:rsid w:val="00A80DE1"/>
    <w:rsid w:val="00A86031"/>
    <w:rsid w:val="00A92E58"/>
    <w:rsid w:val="00AA3C53"/>
    <w:rsid w:val="00AA7758"/>
    <w:rsid w:val="00AA7902"/>
    <w:rsid w:val="00AD269A"/>
    <w:rsid w:val="00B07106"/>
    <w:rsid w:val="00B113C9"/>
    <w:rsid w:val="00B1379A"/>
    <w:rsid w:val="00B1704C"/>
    <w:rsid w:val="00B46EA0"/>
    <w:rsid w:val="00B52C76"/>
    <w:rsid w:val="00B5704E"/>
    <w:rsid w:val="00B652F5"/>
    <w:rsid w:val="00B92E34"/>
    <w:rsid w:val="00BB0C84"/>
    <w:rsid w:val="00BB3E86"/>
    <w:rsid w:val="00BD3454"/>
    <w:rsid w:val="00BD3B02"/>
    <w:rsid w:val="00C067F5"/>
    <w:rsid w:val="00C0771B"/>
    <w:rsid w:val="00C1396D"/>
    <w:rsid w:val="00C16A84"/>
    <w:rsid w:val="00C24192"/>
    <w:rsid w:val="00C36C43"/>
    <w:rsid w:val="00C436D4"/>
    <w:rsid w:val="00C51F5A"/>
    <w:rsid w:val="00C532FC"/>
    <w:rsid w:val="00C73778"/>
    <w:rsid w:val="00C85C79"/>
    <w:rsid w:val="00C91DF0"/>
    <w:rsid w:val="00CA5555"/>
    <w:rsid w:val="00CB5F0E"/>
    <w:rsid w:val="00CD73F2"/>
    <w:rsid w:val="00CD79F2"/>
    <w:rsid w:val="00CE6561"/>
    <w:rsid w:val="00D03423"/>
    <w:rsid w:val="00D14350"/>
    <w:rsid w:val="00D40DE4"/>
    <w:rsid w:val="00D42A97"/>
    <w:rsid w:val="00D920DD"/>
    <w:rsid w:val="00D941CF"/>
    <w:rsid w:val="00DC04F3"/>
    <w:rsid w:val="00DD4052"/>
    <w:rsid w:val="00DD4F4A"/>
    <w:rsid w:val="00DE0936"/>
    <w:rsid w:val="00DE4493"/>
    <w:rsid w:val="00DF2F10"/>
    <w:rsid w:val="00E004E0"/>
    <w:rsid w:val="00E25C6B"/>
    <w:rsid w:val="00E310D5"/>
    <w:rsid w:val="00E33287"/>
    <w:rsid w:val="00E402DE"/>
    <w:rsid w:val="00E50506"/>
    <w:rsid w:val="00E5620A"/>
    <w:rsid w:val="00E73036"/>
    <w:rsid w:val="00E74EF4"/>
    <w:rsid w:val="00E83C07"/>
    <w:rsid w:val="00EA123B"/>
    <w:rsid w:val="00EA2194"/>
    <w:rsid w:val="00EC22D5"/>
    <w:rsid w:val="00EE5E82"/>
    <w:rsid w:val="00EF3092"/>
    <w:rsid w:val="00EF6B47"/>
    <w:rsid w:val="00F052F4"/>
    <w:rsid w:val="00F121BB"/>
    <w:rsid w:val="00F15C58"/>
    <w:rsid w:val="00F27755"/>
    <w:rsid w:val="00F551F0"/>
    <w:rsid w:val="00F56DE7"/>
    <w:rsid w:val="00F70FEE"/>
    <w:rsid w:val="00F71A7F"/>
    <w:rsid w:val="00F824AA"/>
    <w:rsid w:val="00F9156D"/>
    <w:rsid w:val="00F92356"/>
    <w:rsid w:val="00F92FB3"/>
    <w:rsid w:val="00F97925"/>
    <w:rsid w:val="00FA012D"/>
    <w:rsid w:val="00FA1C69"/>
    <w:rsid w:val="00FA62F2"/>
    <w:rsid w:val="00FA70F5"/>
    <w:rsid w:val="00FB2DB6"/>
    <w:rsid w:val="00FB484B"/>
    <w:rsid w:val="00FC03B8"/>
    <w:rsid w:val="00FC0CC0"/>
    <w:rsid w:val="00FC1FEB"/>
    <w:rsid w:val="00FE73C6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1CF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Heading3"/>
    <w:next w:val="Normal"/>
    <w:link w:val="Heading1Char"/>
    <w:autoRedefine/>
    <w:qFormat/>
    <w:rsid w:val="00D941C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5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B1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Point">
    <w:name w:val="Basic Bullet Point"/>
    <w:basedOn w:val="Normal"/>
    <w:rsid w:val="00D941CF"/>
    <w:pPr>
      <w:numPr>
        <w:numId w:val="10"/>
      </w:numPr>
      <w:spacing w:after="120" w:line="252" w:lineRule="auto"/>
      <w:ind w:left="714" w:hanging="357"/>
      <w:contextualSpacing/>
    </w:pPr>
    <w:rPr>
      <w:rFonts w:asciiTheme="minorHAnsi" w:hAnsiTheme="minorHAnsi"/>
      <w:szCs w:val="28"/>
    </w:rPr>
  </w:style>
  <w:style w:type="paragraph" w:styleId="BalloonText">
    <w:name w:val="Balloon Text"/>
    <w:basedOn w:val="Normal"/>
    <w:semiHidden/>
    <w:rsid w:val="00BB3E8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3036"/>
    <w:rPr>
      <w:sz w:val="16"/>
      <w:szCs w:val="16"/>
    </w:rPr>
  </w:style>
  <w:style w:type="paragraph" w:styleId="CommentText">
    <w:name w:val="annotation text"/>
    <w:basedOn w:val="Normal"/>
    <w:semiHidden/>
    <w:rsid w:val="00E730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3036"/>
    <w:rPr>
      <w:b/>
      <w:bCs/>
    </w:rPr>
  </w:style>
  <w:style w:type="paragraph" w:styleId="Header">
    <w:name w:val="header"/>
    <w:basedOn w:val="Normal"/>
    <w:rsid w:val="00E730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03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A0061"/>
    <w:rPr>
      <w:color w:val="0000FF"/>
      <w:u w:val="single"/>
    </w:rPr>
  </w:style>
  <w:style w:type="character" w:customStyle="1" w:styleId="Heading1Char">
    <w:name w:val="Heading 1 Char"/>
    <w:link w:val="Heading1"/>
    <w:rsid w:val="00D941CF"/>
    <w:rPr>
      <w:rFonts w:ascii="Arial" w:hAnsi="Arial" w:cs="Arial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DF0"/>
    <w:pPr>
      <w:keepLines/>
      <w:spacing w:before="480"/>
      <w:outlineLvl w:val="9"/>
    </w:pPr>
    <w:rPr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91458D"/>
    <w:pPr>
      <w:tabs>
        <w:tab w:val="right" w:leader="dot" w:pos="9021"/>
      </w:tabs>
      <w:spacing w:after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91DF0"/>
    <w:pPr>
      <w:spacing w:after="100"/>
      <w:ind w:left="220"/>
    </w:pPr>
    <w:rPr>
      <w:rFonts w:eastAsia="MS Mincho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1DF0"/>
    <w:pPr>
      <w:spacing w:after="100"/>
      <w:ind w:left="440"/>
    </w:pPr>
    <w:rPr>
      <w:rFonts w:eastAsia="MS Mincho" w:cs="Arial"/>
      <w:sz w:val="22"/>
      <w:szCs w:val="22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EF3092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4D038C"/>
    <w:rPr>
      <w:rFonts w:ascii="Lucida Sans" w:hAnsi="Lucida Sans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A5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ageNumber">
    <w:name w:val="page number"/>
    <w:basedOn w:val="DefaultParagraphFont"/>
    <w:rsid w:val="00CA5555"/>
  </w:style>
  <w:style w:type="paragraph" w:styleId="Title">
    <w:name w:val="Title"/>
    <w:basedOn w:val="Normal"/>
    <w:next w:val="Normal"/>
    <w:link w:val="TitleChar"/>
    <w:qFormat/>
    <w:rsid w:val="001675F3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1675F3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48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675F3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rsid w:val="001675F3"/>
    <w:rPr>
      <w:rFonts w:ascii="Calibri" w:eastAsiaTheme="majorEastAsia" w:hAnsi="Calibri" w:cstheme="majorBidi"/>
      <w:b/>
      <w:iCs/>
      <w:sz w:val="2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6C43"/>
    <w:rPr>
      <w:color w:val="808080"/>
    </w:rPr>
  </w:style>
  <w:style w:type="paragraph" w:customStyle="1" w:styleId="Default">
    <w:name w:val="Default"/>
    <w:rsid w:val="00B137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1CF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Heading3"/>
    <w:next w:val="Normal"/>
    <w:link w:val="Heading1Char"/>
    <w:autoRedefine/>
    <w:qFormat/>
    <w:rsid w:val="00D941C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5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B1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Point">
    <w:name w:val="Basic Bullet Point"/>
    <w:basedOn w:val="Normal"/>
    <w:rsid w:val="00D941CF"/>
    <w:pPr>
      <w:numPr>
        <w:numId w:val="10"/>
      </w:numPr>
      <w:spacing w:after="120" w:line="252" w:lineRule="auto"/>
      <w:ind w:left="714" w:hanging="357"/>
      <w:contextualSpacing/>
    </w:pPr>
    <w:rPr>
      <w:rFonts w:asciiTheme="minorHAnsi" w:hAnsiTheme="minorHAnsi"/>
      <w:szCs w:val="28"/>
    </w:rPr>
  </w:style>
  <w:style w:type="paragraph" w:styleId="BalloonText">
    <w:name w:val="Balloon Text"/>
    <w:basedOn w:val="Normal"/>
    <w:semiHidden/>
    <w:rsid w:val="00BB3E8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3036"/>
    <w:rPr>
      <w:sz w:val="16"/>
      <w:szCs w:val="16"/>
    </w:rPr>
  </w:style>
  <w:style w:type="paragraph" w:styleId="CommentText">
    <w:name w:val="annotation text"/>
    <w:basedOn w:val="Normal"/>
    <w:semiHidden/>
    <w:rsid w:val="00E730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3036"/>
    <w:rPr>
      <w:b/>
      <w:bCs/>
    </w:rPr>
  </w:style>
  <w:style w:type="paragraph" w:styleId="Header">
    <w:name w:val="header"/>
    <w:basedOn w:val="Normal"/>
    <w:rsid w:val="00E730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03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A0061"/>
    <w:rPr>
      <w:color w:val="0000FF"/>
      <w:u w:val="single"/>
    </w:rPr>
  </w:style>
  <w:style w:type="character" w:customStyle="1" w:styleId="Heading1Char">
    <w:name w:val="Heading 1 Char"/>
    <w:link w:val="Heading1"/>
    <w:rsid w:val="00D941CF"/>
    <w:rPr>
      <w:rFonts w:ascii="Arial" w:hAnsi="Arial" w:cs="Arial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DF0"/>
    <w:pPr>
      <w:keepLines/>
      <w:spacing w:before="480"/>
      <w:outlineLvl w:val="9"/>
    </w:pPr>
    <w:rPr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91458D"/>
    <w:pPr>
      <w:tabs>
        <w:tab w:val="right" w:leader="dot" w:pos="9021"/>
      </w:tabs>
      <w:spacing w:after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91DF0"/>
    <w:pPr>
      <w:spacing w:after="100"/>
      <w:ind w:left="220"/>
    </w:pPr>
    <w:rPr>
      <w:rFonts w:eastAsia="MS Mincho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1DF0"/>
    <w:pPr>
      <w:spacing w:after="100"/>
      <w:ind w:left="440"/>
    </w:pPr>
    <w:rPr>
      <w:rFonts w:eastAsia="MS Mincho" w:cs="Arial"/>
      <w:sz w:val="22"/>
      <w:szCs w:val="22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EF3092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4D038C"/>
    <w:rPr>
      <w:rFonts w:ascii="Lucida Sans" w:hAnsi="Lucida Sans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A5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ageNumber">
    <w:name w:val="page number"/>
    <w:basedOn w:val="DefaultParagraphFont"/>
    <w:rsid w:val="00CA5555"/>
  </w:style>
  <w:style w:type="paragraph" w:styleId="Title">
    <w:name w:val="Title"/>
    <w:basedOn w:val="Normal"/>
    <w:next w:val="Normal"/>
    <w:link w:val="TitleChar"/>
    <w:qFormat/>
    <w:rsid w:val="001675F3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1675F3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48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675F3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rsid w:val="001675F3"/>
    <w:rPr>
      <w:rFonts w:ascii="Calibri" w:eastAsiaTheme="majorEastAsia" w:hAnsi="Calibri" w:cstheme="majorBidi"/>
      <w:b/>
      <w:iCs/>
      <w:sz w:val="2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36C43"/>
    <w:rPr>
      <w:color w:val="808080"/>
    </w:rPr>
  </w:style>
  <w:style w:type="paragraph" w:customStyle="1" w:styleId="Default">
    <w:name w:val="Default"/>
    <w:rsid w:val="00B137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21B2-0A27-458C-8DEC-A4CE48F6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FBF5D63B.dotm</Template>
  <TotalTime>32</TotalTime>
  <Pages>2</Pages>
  <Words>634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of Lay Pastoral Assistants</vt:lpstr>
    </vt:vector>
  </TitlesOfParts>
  <Company>Homeuse</Company>
  <LinksUpToDate>false</LinksUpToDate>
  <CharactersWithSpaces>4011</CharactersWithSpaces>
  <SharedDoc>false</SharedDoc>
  <HLinks>
    <vt:vector size="6" baseType="variant"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http://www.bathandwells.org.uk/index.cfm?fuseaction=diocese.content&amp;cmid=591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of Lay Pastoral Assistants</dc:title>
  <dc:creator>Graham Dodds</dc:creator>
  <cp:lastModifiedBy>Elizabeth Harper</cp:lastModifiedBy>
  <cp:revision>5</cp:revision>
  <cp:lastPrinted>2017-11-17T12:05:00Z</cp:lastPrinted>
  <dcterms:created xsi:type="dcterms:W3CDTF">2019-02-21T18:08:00Z</dcterms:created>
  <dcterms:modified xsi:type="dcterms:W3CDTF">2019-10-29T22:22:00Z</dcterms:modified>
</cp:coreProperties>
</file>