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ED748" w14:textId="34F558F0" w:rsidR="00E150ED" w:rsidRPr="003A1ABB" w:rsidRDefault="00E150ED">
      <w:pPr>
        <w:rPr>
          <w:rFonts w:cstheme="minorHAnsi"/>
          <w:bCs/>
          <w:sz w:val="32"/>
          <w:szCs w:val="32"/>
        </w:rPr>
      </w:pPr>
      <w:r w:rsidRPr="003A1ABB">
        <w:rPr>
          <w:rFonts w:cstheme="minorHAnsi"/>
          <w:bCs/>
          <w:sz w:val="32"/>
          <w:szCs w:val="32"/>
        </w:rPr>
        <w:t xml:space="preserve">Guidance </w:t>
      </w:r>
      <w:proofErr w:type="gramStart"/>
      <w:r w:rsidRPr="003A1ABB">
        <w:rPr>
          <w:rFonts w:cstheme="minorHAnsi"/>
          <w:bCs/>
          <w:sz w:val="32"/>
          <w:szCs w:val="32"/>
        </w:rPr>
        <w:t>note:</w:t>
      </w:r>
      <w:proofErr w:type="gramEnd"/>
      <w:r w:rsidRPr="003A1ABB">
        <w:rPr>
          <w:rFonts w:cstheme="minorHAnsi"/>
          <w:bCs/>
          <w:sz w:val="32"/>
          <w:szCs w:val="32"/>
        </w:rPr>
        <w:t xml:space="preserve"> </w:t>
      </w:r>
      <w:r w:rsidRPr="003A1ABB">
        <w:rPr>
          <w:rFonts w:cstheme="minorHAnsi"/>
          <w:bCs/>
          <w:sz w:val="32"/>
          <w:szCs w:val="32"/>
        </w:rPr>
        <w:t>marriage age change</w:t>
      </w:r>
    </w:p>
    <w:p w14:paraId="2BC4491D" w14:textId="3C45EB40" w:rsidR="00F52975" w:rsidRPr="003A1ABB" w:rsidRDefault="002F6E55">
      <w:pPr>
        <w:rPr>
          <w:rFonts w:cstheme="minorHAnsi"/>
          <w:sz w:val="24"/>
          <w:szCs w:val="24"/>
        </w:rPr>
      </w:pPr>
      <w:r w:rsidRPr="003A1ABB">
        <w:rPr>
          <w:rFonts w:cstheme="minorHAnsi"/>
          <w:sz w:val="24"/>
          <w:szCs w:val="24"/>
        </w:rPr>
        <w:t xml:space="preserve">From Monday 27 February 2023, the minimum age for anyone to marry in England and Wales will rise to 18. It is not commonly known that the current law allows someone to marry </w:t>
      </w:r>
      <w:r w:rsidR="00F52975" w:rsidRPr="003A1ABB">
        <w:rPr>
          <w:rFonts w:cstheme="minorHAnsi"/>
          <w:sz w:val="24"/>
          <w:szCs w:val="24"/>
        </w:rPr>
        <w:t xml:space="preserve">between </w:t>
      </w:r>
      <w:r w:rsidRPr="003A1ABB">
        <w:rPr>
          <w:rFonts w:cstheme="minorHAnsi"/>
          <w:sz w:val="24"/>
          <w:szCs w:val="24"/>
        </w:rPr>
        <w:t>the age</w:t>
      </w:r>
      <w:r w:rsidR="00F52975" w:rsidRPr="003A1ABB">
        <w:rPr>
          <w:rFonts w:cstheme="minorHAnsi"/>
          <w:sz w:val="24"/>
          <w:szCs w:val="24"/>
        </w:rPr>
        <w:t>s</w:t>
      </w:r>
      <w:r w:rsidRPr="003A1ABB">
        <w:rPr>
          <w:rFonts w:cstheme="minorHAnsi"/>
          <w:sz w:val="24"/>
          <w:szCs w:val="24"/>
        </w:rPr>
        <w:t xml:space="preserve"> of 16</w:t>
      </w:r>
      <w:r w:rsidR="00F52975" w:rsidRPr="003A1ABB">
        <w:rPr>
          <w:rFonts w:cstheme="minorHAnsi"/>
          <w:sz w:val="24"/>
          <w:szCs w:val="24"/>
        </w:rPr>
        <w:t xml:space="preserve"> and 18 </w:t>
      </w:r>
      <w:r w:rsidRPr="003A1ABB">
        <w:rPr>
          <w:rFonts w:cstheme="minorHAnsi"/>
          <w:sz w:val="24"/>
          <w:szCs w:val="24"/>
        </w:rPr>
        <w:t xml:space="preserve">but </w:t>
      </w:r>
      <w:r w:rsidR="00F52975" w:rsidRPr="003A1ABB">
        <w:rPr>
          <w:rFonts w:cstheme="minorHAnsi"/>
          <w:sz w:val="24"/>
          <w:szCs w:val="24"/>
        </w:rPr>
        <w:t>it occurs more frequently within certain communities. T</w:t>
      </w:r>
      <w:r w:rsidRPr="003A1ABB">
        <w:rPr>
          <w:rFonts w:cstheme="minorHAnsi"/>
          <w:sz w:val="24"/>
          <w:szCs w:val="24"/>
        </w:rPr>
        <w:t>he</w:t>
      </w:r>
      <w:r w:rsidR="00F52975" w:rsidRPr="003A1ABB">
        <w:rPr>
          <w:rFonts w:cstheme="minorHAnsi"/>
          <w:sz w:val="24"/>
          <w:szCs w:val="24"/>
        </w:rPr>
        <w:t xml:space="preserve"> couple</w:t>
      </w:r>
      <w:r w:rsidRPr="003A1ABB">
        <w:rPr>
          <w:rFonts w:cstheme="minorHAnsi"/>
          <w:sz w:val="24"/>
          <w:szCs w:val="24"/>
        </w:rPr>
        <w:t xml:space="preserve"> would </w:t>
      </w:r>
      <w:r w:rsidR="00F52975" w:rsidRPr="003A1ABB">
        <w:rPr>
          <w:rFonts w:cstheme="minorHAnsi"/>
          <w:sz w:val="24"/>
          <w:szCs w:val="24"/>
        </w:rPr>
        <w:t xml:space="preserve">currently </w:t>
      </w:r>
      <w:r w:rsidRPr="003A1ABB">
        <w:rPr>
          <w:rFonts w:cstheme="minorHAnsi"/>
          <w:sz w:val="24"/>
          <w:szCs w:val="24"/>
        </w:rPr>
        <w:t>need their parents</w:t>
      </w:r>
      <w:r w:rsidR="00F52975" w:rsidRPr="003A1ABB">
        <w:rPr>
          <w:rFonts w:cstheme="minorHAnsi"/>
          <w:sz w:val="24"/>
          <w:szCs w:val="24"/>
        </w:rPr>
        <w:t>’</w:t>
      </w:r>
      <w:r w:rsidRPr="003A1ABB">
        <w:rPr>
          <w:rFonts w:cstheme="minorHAnsi"/>
          <w:sz w:val="24"/>
          <w:szCs w:val="24"/>
        </w:rPr>
        <w:t xml:space="preserve"> consent until they are 18 but that is now to change. </w:t>
      </w:r>
    </w:p>
    <w:p w14:paraId="38563740" w14:textId="35502D95" w:rsidR="00F52975" w:rsidRPr="003A1ABB" w:rsidRDefault="002F6E55">
      <w:pPr>
        <w:rPr>
          <w:rFonts w:cstheme="minorHAnsi"/>
          <w:sz w:val="24"/>
          <w:szCs w:val="24"/>
        </w:rPr>
      </w:pPr>
      <w:r w:rsidRPr="003A1ABB">
        <w:rPr>
          <w:rFonts w:cstheme="minorHAnsi"/>
          <w:sz w:val="24"/>
          <w:szCs w:val="24"/>
        </w:rPr>
        <w:t xml:space="preserve">For a person to </w:t>
      </w:r>
      <w:proofErr w:type="gramStart"/>
      <w:r w:rsidRPr="003A1ABB">
        <w:rPr>
          <w:rFonts w:cstheme="minorHAnsi"/>
          <w:sz w:val="24"/>
          <w:szCs w:val="24"/>
        </w:rPr>
        <w:t>enter into</w:t>
      </w:r>
      <w:proofErr w:type="gramEnd"/>
      <w:r w:rsidRPr="003A1ABB">
        <w:rPr>
          <w:rFonts w:cstheme="minorHAnsi"/>
          <w:sz w:val="24"/>
          <w:szCs w:val="24"/>
        </w:rPr>
        <w:t xml:space="preserve"> a legal marriage from 27</w:t>
      </w:r>
      <w:r w:rsidR="00053635" w:rsidRPr="003A1ABB">
        <w:rPr>
          <w:rFonts w:cstheme="minorHAnsi"/>
          <w:sz w:val="24"/>
          <w:szCs w:val="24"/>
          <w:vertAlign w:val="superscript"/>
        </w:rPr>
        <w:t xml:space="preserve"> </w:t>
      </w:r>
      <w:r w:rsidRPr="003A1ABB">
        <w:rPr>
          <w:rFonts w:cstheme="minorHAnsi"/>
          <w:sz w:val="24"/>
          <w:szCs w:val="24"/>
        </w:rPr>
        <w:t>February 2023, they will need to be at least 18 years old</w:t>
      </w:r>
      <w:r w:rsidR="00F52975" w:rsidRPr="003A1ABB">
        <w:rPr>
          <w:rFonts w:cstheme="minorHAnsi"/>
          <w:sz w:val="24"/>
          <w:szCs w:val="24"/>
        </w:rPr>
        <w:t xml:space="preserve"> at the date of the marriage. </w:t>
      </w:r>
    </w:p>
    <w:p w14:paraId="3218A23A" w14:textId="29F52122" w:rsidR="00F52975" w:rsidRPr="003A1ABB" w:rsidRDefault="00F52975">
      <w:pPr>
        <w:rPr>
          <w:rFonts w:cstheme="minorHAnsi"/>
          <w:color w:val="0B0C0C"/>
          <w:sz w:val="24"/>
          <w:szCs w:val="24"/>
          <w:shd w:val="clear" w:color="auto" w:fill="FFFFFF"/>
        </w:rPr>
      </w:pPr>
      <w:r w:rsidRPr="003A1ABB">
        <w:rPr>
          <w:rFonts w:cstheme="minorHAnsi"/>
          <w:sz w:val="24"/>
          <w:szCs w:val="24"/>
        </w:rPr>
        <w:t>I</w:t>
      </w:r>
      <w:r w:rsidR="002F6E55" w:rsidRPr="003A1ABB">
        <w:rPr>
          <w:rFonts w:cstheme="minorHAnsi"/>
          <w:sz w:val="24"/>
          <w:szCs w:val="24"/>
        </w:rPr>
        <w:t xml:space="preserve">t will become an offence </w:t>
      </w:r>
      <w:r w:rsidRPr="003A1ABB">
        <w:rPr>
          <w:rFonts w:cstheme="minorHAnsi"/>
          <w:sz w:val="24"/>
          <w:szCs w:val="24"/>
        </w:rPr>
        <w:t xml:space="preserve">for anyone to </w:t>
      </w:r>
      <w:r w:rsidR="002F6E55" w:rsidRPr="003A1ABB">
        <w:rPr>
          <w:rFonts w:cstheme="minorHAnsi"/>
          <w:sz w:val="24"/>
          <w:szCs w:val="24"/>
        </w:rPr>
        <w:t>use any conduct</w:t>
      </w:r>
      <w:r w:rsidRPr="003A1ABB">
        <w:rPr>
          <w:rFonts w:cstheme="minorHAnsi"/>
          <w:sz w:val="24"/>
          <w:szCs w:val="24"/>
        </w:rPr>
        <w:t xml:space="preserve">, whether that is coercion, </w:t>
      </w:r>
      <w:proofErr w:type="gramStart"/>
      <w:r w:rsidRPr="003A1ABB">
        <w:rPr>
          <w:rFonts w:cstheme="minorHAnsi"/>
          <w:sz w:val="24"/>
          <w:szCs w:val="24"/>
        </w:rPr>
        <w:t>threats</w:t>
      </w:r>
      <w:proofErr w:type="gramEnd"/>
      <w:r w:rsidRPr="003A1ABB">
        <w:rPr>
          <w:rFonts w:cstheme="minorHAnsi"/>
          <w:sz w:val="24"/>
          <w:szCs w:val="24"/>
        </w:rPr>
        <w:t xml:space="preserve"> or violence</w:t>
      </w:r>
      <w:r w:rsidR="002F6E55" w:rsidRPr="003A1ABB">
        <w:rPr>
          <w:rFonts w:cstheme="minorHAnsi"/>
          <w:sz w:val="24"/>
          <w:szCs w:val="24"/>
        </w:rPr>
        <w:t xml:space="preserve"> to force a child into a marriage under that age, </w:t>
      </w:r>
      <w:r w:rsidRPr="003A1ABB">
        <w:rPr>
          <w:rFonts w:cstheme="minorHAnsi"/>
          <w:sz w:val="24"/>
          <w:szCs w:val="24"/>
        </w:rPr>
        <w:t>including</w:t>
      </w:r>
      <w:r w:rsidR="002F6E55" w:rsidRPr="003A1ABB">
        <w:rPr>
          <w:rFonts w:cstheme="minorHAnsi"/>
          <w:sz w:val="24"/>
          <w:szCs w:val="24"/>
        </w:rPr>
        <w:t xml:space="preserve"> a</w:t>
      </w:r>
      <w:r w:rsidRPr="003A1ABB">
        <w:rPr>
          <w:rFonts w:cstheme="minorHAnsi"/>
          <w:sz w:val="24"/>
          <w:szCs w:val="24"/>
        </w:rPr>
        <w:t>ny</w:t>
      </w:r>
      <w:r w:rsidR="002F6E55" w:rsidRPr="003A1ABB">
        <w:rPr>
          <w:rFonts w:cstheme="minorHAnsi"/>
          <w:sz w:val="24"/>
          <w:szCs w:val="24"/>
        </w:rPr>
        <w:t xml:space="preserve"> </w:t>
      </w:r>
      <w:r w:rsidRPr="003A1ABB">
        <w:rPr>
          <w:rFonts w:cstheme="minorHAnsi"/>
          <w:color w:val="0B0C0C"/>
          <w:sz w:val="24"/>
          <w:szCs w:val="24"/>
          <w:shd w:val="clear" w:color="auto" w:fill="FFFFFF"/>
        </w:rPr>
        <w:t>ceremonies of marriage which are not legally binding, for example in community or traditional settings.</w:t>
      </w:r>
    </w:p>
    <w:p w14:paraId="03023BB8" w14:textId="0CF28C08" w:rsidR="00F52975" w:rsidRPr="003A1ABB" w:rsidRDefault="00F52975">
      <w:pPr>
        <w:rPr>
          <w:rFonts w:cstheme="minorHAnsi"/>
          <w:color w:val="0B0C0C"/>
          <w:sz w:val="24"/>
          <w:szCs w:val="24"/>
          <w:shd w:val="clear" w:color="auto" w:fill="FFFFFF"/>
        </w:rPr>
      </w:pPr>
      <w:r w:rsidRPr="003A1ABB">
        <w:rPr>
          <w:rFonts w:cstheme="minorHAnsi"/>
          <w:color w:val="0B0C0C"/>
          <w:sz w:val="24"/>
          <w:szCs w:val="24"/>
          <w:shd w:val="clear" w:color="auto" w:fill="FFFFFF"/>
        </w:rPr>
        <w:t xml:space="preserve">There are no transitional arrangements as this date approaches – either the marriage is before or after that date so if there are any weddings in the planning stage that might run into this date, everyone will need to be </w:t>
      </w:r>
      <w:proofErr w:type="gramStart"/>
      <w:r w:rsidRPr="003A1ABB">
        <w:rPr>
          <w:rFonts w:cstheme="minorHAnsi"/>
          <w:color w:val="0B0C0C"/>
          <w:sz w:val="24"/>
          <w:szCs w:val="24"/>
          <w:shd w:val="clear" w:color="auto" w:fill="FFFFFF"/>
        </w:rPr>
        <w:t>absolutely clear</w:t>
      </w:r>
      <w:proofErr w:type="gramEnd"/>
      <w:r w:rsidRPr="003A1ABB">
        <w:rPr>
          <w:rFonts w:cstheme="minorHAnsi"/>
          <w:color w:val="0B0C0C"/>
          <w:sz w:val="24"/>
          <w:szCs w:val="24"/>
          <w:shd w:val="clear" w:color="auto" w:fill="FFFFFF"/>
        </w:rPr>
        <w:t xml:space="preserve"> as to what this change will mean</w:t>
      </w:r>
      <w:r w:rsidR="002C6DDB" w:rsidRPr="003A1ABB">
        <w:rPr>
          <w:rFonts w:cstheme="minorHAnsi"/>
          <w:color w:val="0B0C0C"/>
          <w:sz w:val="24"/>
          <w:szCs w:val="24"/>
          <w:shd w:val="clear" w:color="auto" w:fill="FFFFFF"/>
        </w:rPr>
        <w:t xml:space="preserve"> </w:t>
      </w:r>
      <w:r w:rsidRPr="003A1ABB">
        <w:rPr>
          <w:rFonts w:cstheme="minorHAnsi"/>
          <w:color w:val="0B0C0C"/>
          <w:sz w:val="24"/>
          <w:szCs w:val="24"/>
          <w:shd w:val="clear" w:color="auto" w:fill="FFFFFF"/>
        </w:rPr>
        <w:t xml:space="preserve">and make plans accordingly. </w:t>
      </w:r>
    </w:p>
    <w:p w14:paraId="3A16D94C" w14:textId="26A0089E" w:rsidR="00F52975" w:rsidRPr="003A1ABB" w:rsidRDefault="00F52975">
      <w:pPr>
        <w:rPr>
          <w:rFonts w:cstheme="minorHAnsi"/>
          <w:color w:val="0B0C0C"/>
          <w:sz w:val="24"/>
          <w:szCs w:val="24"/>
          <w:shd w:val="clear" w:color="auto" w:fill="FFFFFF"/>
        </w:rPr>
      </w:pPr>
      <w:r w:rsidRPr="003A1ABB">
        <w:rPr>
          <w:rFonts w:cstheme="minorHAnsi"/>
          <w:color w:val="0B0C0C"/>
          <w:sz w:val="24"/>
          <w:szCs w:val="24"/>
          <w:shd w:val="clear" w:color="auto" w:fill="FFFFFF"/>
        </w:rPr>
        <w:t>The change in law applies equally to civil partnerships which obviously are not</w:t>
      </w:r>
      <w:r w:rsidR="00B27167" w:rsidRPr="003A1ABB">
        <w:rPr>
          <w:rFonts w:cstheme="minorHAnsi"/>
          <w:color w:val="0B0C0C"/>
          <w:sz w:val="24"/>
          <w:szCs w:val="24"/>
          <w:shd w:val="clear" w:color="auto" w:fill="FFFFFF"/>
        </w:rPr>
        <w:t xml:space="preserve"> directly relevant</w:t>
      </w:r>
      <w:r w:rsidRPr="003A1ABB">
        <w:rPr>
          <w:rFonts w:cstheme="minorHAnsi"/>
          <w:color w:val="0B0C0C"/>
          <w:sz w:val="24"/>
          <w:szCs w:val="24"/>
          <w:shd w:val="clear" w:color="auto" w:fill="FFFFFF"/>
        </w:rPr>
        <w:t xml:space="preserve"> within the Church of England. </w:t>
      </w:r>
    </w:p>
    <w:p w14:paraId="64775A08" w14:textId="62B463EA" w:rsidR="00640197" w:rsidRPr="003A1ABB" w:rsidRDefault="00307BF4">
      <w:pPr>
        <w:rPr>
          <w:rFonts w:cstheme="minorHAnsi"/>
          <w:sz w:val="28"/>
          <w:szCs w:val="28"/>
        </w:rPr>
      </w:pPr>
      <w:r w:rsidRPr="003A1ABB">
        <w:rPr>
          <w:rFonts w:cstheme="minorHAnsi"/>
          <w:sz w:val="28"/>
          <w:szCs w:val="28"/>
        </w:rPr>
        <w:t>Who to contact</w:t>
      </w:r>
    </w:p>
    <w:p w14:paraId="461726FD" w14:textId="412EB485" w:rsidR="00F439E6" w:rsidRPr="003A1ABB" w:rsidRDefault="00F57DF9">
      <w:pPr>
        <w:rPr>
          <w:rFonts w:cstheme="minorHAnsi"/>
          <w:color w:val="FF0000"/>
          <w:sz w:val="24"/>
          <w:szCs w:val="24"/>
        </w:rPr>
      </w:pPr>
      <w:r w:rsidRPr="003A1ABB">
        <w:rPr>
          <w:rFonts w:cstheme="minorHAnsi"/>
          <w:sz w:val="24"/>
          <w:szCs w:val="24"/>
        </w:rPr>
        <w:t>For further information about any of these points,</w:t>
      </w:r>
      <w:r w:rsidR="003A1ABB" w:rsidRPr="003A1ABB">
        <w:rPr>
          <w:rFonts w:cstheme="minorHAnsi"/>
          <w:sz w:val="24"/>
          <w:szCs w:val="24"/>
        </w:rPr>
        <w:t xml:space="preserve"> please</w:t>
      </w:r>
      <w:r w:rsidRPr="003A1ABB">
        <w:rPr>
          <w:rFonts w:cstheme="minorHAnsi"/>
          <w:sz w:val="24"/>
          <w:szCs w:val="24"/>
        </w:rPr>
        <w:t xml:space="preserve"> contact the </w:t>
      </w:r>
      <w:r w:rsidR="003A1ABB" w:rsidRPr="003A1ABB">
        <w:rPr>
          <w:rFonts w:cstheme="minorHAnsi"/>
          <w:sz w:val="24"/>
          <w:szCs w:val="24"/>
        </w:rPr>
        <w:t xml:space="preserve">Diocesan </w:t>
      </w:r>
      <w:r w:rsidRPr="003A1ABB">
        <w:rPr>
          <w:rFonts w:cstheme="minorHAnsi"/>
          <w:sz w:val="24"/>
          <w:szCs w:val="24"/>
        </w:rPr>
        <w:t xml:space="preserve">Registry </w:t>
      </w:r>
      <w:r w:rsidR="003A1ABB" w:rsidRPr="003A1ABB">
        <w:rPr>
          <w:rFonts w:cstheme="minorHAnsi"/>
          <w:sz w:val="24"/>
          <w:szCs w:val="24"/>
        </w:rPr>
        <w:t xml:space="preserve">-email </w:t>
      </w:r>
      <w:hyperlink r:id="rId7" w:history="1">
        <w:r w:rsidR="003A1ABB" w:rsidRPr="003A1ABB">
          <w:rPr>
            <w:rStyle w:val="Hyperlink"/>
            <w:rFonts w:cstheme="minorHAnsi"/>
            <w:sz w:val="24"/>
            <w:szCs w:val="24"/>
          </w:rPr>
          <w:t>bathandwellsregistry@harris-harris.co.uk</w:t>
        </w:r>
      </w:hyperlink>
      <w:r w:rsidRPr="003A1ABB">
        <w:rPr>
          <w:rFonts w:cstheme="minorHAnsi"/>
          <w:color w:val="FF0000"/>
          <w:sz w:val="24"/>
          <w:szCs w:val="24"/>
        </w:rPr>
        <w:t xml:space="preserve"> </w:t>
      </w:r>
      <w:r w:rsidRPr="003A1ABB">
        <w:rPr>
          <w:rFonts w:cstheme="minorHAnsi"/>
          <w:sz w:val="24"/>
          <w:szCs w:val="24"/>
        </w:rPr>
        <w:t xml:space="preserve">or </w:t>
      </w:r>
      <w:r w:rsidR="003A1ABB" w:rsidRPr="003A1ABB">
        <w:rPr>
          <w:rFonts w:cstheme="minorHAnsi"/>
          <w:sz w:val="24"/>
          <w:szCs w:val="24"/>
        </w:rPr>
        <w:t xml:space="preserve">ring </w:t>
      </w:r>
      <w:r w:rsidRPr="003A1ABB">
        <w:rPr>
          <w:rFonts w:cstheme="minorHAnsi"/>
          <w:sz w:val="24"/>
          <w:szCs w:val="24"/>
        </w:rPr>
        <w:t>01749 674747.</w:t>
      </w:r>
    </w:p>
    <w:p w14:paraId="6FE479A3" w14:textId="2B1B6258" w:rsidR="00001434" w:rsidRDefault="00001434">
      <w:pPr>
        <w:rPr>
          <w:color w:val="FF0000"/>
        </w:rPr>
      </w:pPr>
    </w:p>
    <w:p w14:paraId="549894D2" w14:textId="7C9227BC" w:rsidR="00001434" w:rsidRDefault="00001434">
      <w:pPr>
        <w:rPr>
          <w:color w:val="FF0000"/>
        </w:rPr>
      </w:pPr>
    </w:p>
    <w:p w14:paraId="0E0B4346" w14:textId="61207E2A" w:rsidR="00001434" w:rsidRDefault="00001434">
      <w:pPr>
        <w:rPr>
          <w:color w:val="FF0000"/>
        </w:rPr>
      </w:pPr>
    </w:p>
    <w:p w14:paraId="3694F1C4" w14:textId="0B0BC43F" w:rsidR="00001434" w:rsidRDefault="00001434">
      <w:pPr>
        <w:rPr>
          <w:color w:val="FF0000"/>
        </w:rPr>
      </w:pPr>
    </w:p>
    <w:p w14:paraId="5D7468C5" w14:textId="55E43D22" w:rsidR="00001434" w:rsidRDefault="00001434">
      <w:pPr>
        <w:rPr>
          <w:color w:val="FF0000"/>
        </w:rPr>
      </w:pPr>
    </w:p>
    <w:p w14:paraId="300A2CF3" w14:textId="116B39D3" w:rsidR="00001434" w:rsidRDefault="00001434">
      <w:pPr>
        <w:rPr>
          <w:color w:val="FF0000"/>
        </w:rPr>
      </w:pPr>
    </w:p>
    <w:p w14:paraId="59961B6F" w14:textId="6EA74B9C" w:rsidR="00001434" w:rsidRDefault="00001434">
      <w:pPr>
        <w:rPr>
          <w:color w:val="FF0000"/>
        </w:rPr>
      </w:pPr>
    </w:p>
    <w:p w14:paraId="230C9B28" w14:textId="35A90E32" w:rsidR="00001434" w:rsidRDefault="00001434">
      <w:pPr>
        <w:rPr>
          <w:color w:val="FF0000"/>
        </w:rPr>
      </w:pPr>
    </w:p>
    <w:p w14:paraId="319264A3" w14:textId="582B9E33" w:rsidR="00001434" w:rsidRDefault="00001434">
      <w:pPr>
        <w:rPr>
          <w:color w:val="FF0000"/>
        </w:rPr>
      </w:pPr>
    </w:p>
    <w:p w14:paraId="1C60F454" w14:textId="4E8A0046" w:rsidR="00001434" w:rsidRDefault="00001434">
      <w:pPr>
        <w:rPr>
          <w:color w:val="FF0000"/>
        </w:rPr>
      </w:pPr>
    </w:p>
    <w:p w14:paraId="1F395B64" w14:textId="0A0E4CEA" w:rsidR="00001434" w:rsidRPr="00F439E6" w:rsidRDefault="00001434" w:rsidP="00001434">
      <w:pPr>
        <w:jc w:val="center"/>
      </w:pPr>
    </w:p>
    <w:sectPr w:rsidR="00001434" w:rsidRPr="00F439E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42588" w14:textId="77777777" w:rsidR="007857AE" w:rsidRDefault="007857AE" w:rsidP="00F57DF9">
      <w:pPr>
        <w:spacing w:after="0" w:line="240" w:lineRule="auto"/>
      </w:pPr>
      <w:r>
        <w:separator/>
      </w:r>
    </w:p>
  </w:endnote>
  <w:endnote w:type="continuationSeparator" w:id="0">
    <w:p w14:paraId="3DA174FD" w14:textId="77777777" w:rsidR="007857AE" w:rsidRDefault="007857AE" w:rsidP="00F57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8421345"/>
      <w:docPartObj>
        <w:docPartGallery w:val="Page Numbers (Bottom of Page)"/>
        <w:docPartUnique/>
      </w:docPartObj>
    </w:sdtPr>
    <w:sdtEndPr>
      <w:rPr>
        <w:color w:val="7F7F7F" w:themeColor="background1" w:themeShade="7F"/>
        <w:spacing w:val="60"/>
      </w:rPr>
    </w:sdtEndPr>
    <w:sdtContent>
      <w:p w14:paraId="2A136BA1" w14:textId="7D085212" w:rsidR="00874585" w:rsidRDefault="0087458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82C0018" w14:textId="77777777" w:rsidR="00F57DF9" w:rsidRDefault="00F57D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C966A" w14:textId="77777777" w:rsidR="007857AE" w:rsidRDefault="007857AE" w:rsidP="00F57DF9">
      <w:pPr>
        <w:spacing w:after="0" w:line="240" w:lineRule="auto"/>
      </w:pPr>
      <w:r>
        <w:separator/>
      </w:r>
    </w:p>
  </w:footnote>
  <w:footnote w:type="continuationSeparator" w:id="0">
    <w:p w14:paraId="24A7922C" w14:textId="77777777" w:rsidR="007857AE" w:rsidRDefault="007857AE" w:rsidP="00F57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D6A5C" w14:textId="0789369E" w:rsidR="00874585" w:rsidRDefault="00B2466F" w:rsidP="00B2466F">
    <w:pPr>
      <w:jc w:val="both"/>
    </w:pPr>
    <w:r>
      <w:tab/>
    </w:r>
    <w:r>
      <w:tab/>
    </w:r>
    <w:r>
      <w:tab/>
    </w:r>
    <w:r>
      <w:tab/>
    </w:r>
    <w:r>
      <w:tab/>
    </w:r>
    <w:r>
      <w:tab/>
    </w:r>
    <w:r>
      <w:tab/>
    </w:r>
    <w:r>
      <w:tab/>
    </w:r>
    <w:r>
      <w:tab/>
    </w:r>
    <w:r w:rsidR="00874585">
      <w:tab/>
    </w:r>
    <w:r w:rsidR="00874585">
      <w:tab/>
    </w:r>
    <w:r>
      <w:tab/>
    </w:r>
    <w:r>
      <w:tab/>
    </w:r>
    <w:r>
      <w:tab/>
    </w:r>
    <w:r>
      <w:tab/>
    </w:r>
    <w:r>
      <w:tab/>
    </w:r>
    <w:r>
      <w:tab/>
    </w:r>
    <w:r>
      <w:tab/>
    </w:r>
    <w:r>
      <w:tab/>
    </w:r>
    <w:r w:rsidR="00874585">
      <w:tab/>
    </w:r>
    <w:r>
      <w:rPr>
        <w:noProof/>
      </w:rPr>
      <w:drawing>
        <wp:inline distT="0" distB="0" distL="0" distR="0" wp14:anchorId="0CD7409B" wp14:editId="70EA146A">
          <wp:extent cx="2054225" cy="628253"/>
          <wp:effectExtent l="0" t="0" r="3175" b="635"/>
          <wp:docPr id="4" name="Picture 4"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 letter&#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56662" cy="628998"/>
                  </a:xfrm>
                  <a:prstGeom prst="rect">
                    <a:avLst/>
                  </a:prstGeom>
                </pic:spPr>
              </pic:pic>
            </a:graphicData>
          </a:graphic>
        </wp:inline>
      </w:drawing>
    </w:r>
    <w:r w:rsidR="00874585">
      <w:tab/>
    </w:r>
    <w:r w:rsidR="00874585">
      <w:tab/>
    </w:r>
    <w:r w:rsidR="00874585">
      <w:tab/>
    </w:r>
  </w:p>
  <w:p w14:paraId="43CB2830" w14:textId="77777777" w:rsidR="00874585" w:rsidRDefault="008745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05918"/>
    <w:multiLevelType w:val="hybridMultilevel"/>
    <w:tmpl w:val="51163F2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0668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D7B"/>
    <w:rsid w:val="00001434"/>
    <w:rsid w:val="00053635"/>
    <w:rsid w:val="001C0402"/>
    <w:rsid w:val="001F5B88"/>
    <w:rsid w:val="0024238E"/>
    <w:rsid w:val="002C6DDB"/>
    <w:rsid w:val="002F6E55"/>
    <w:rsid w:val="00307BF4"/>
    <w:rsid w:val="00353A41"/>
    <w:rsid w:val="003A1ABB"/>
    <w:rsid w:val="00441190"/>
    <w:rsid w:val="00624882"/>
    <w:rsid w:val="00640197"/>
    <w:rsid w:val="00730EB4"/>
    <w:rsid w:val="00737480"/>
    <w:rsid w:val="007857AE"/>
    <w:rsid w:val="007A6647"/>
    <w:rsid w:val="007B14DD"/>
    <w:rsid w:val="007D0142"/>
    <w:rsid w:val="00874585"/>
    <w:rsid w:val="009004DE"/>
    <w:rsid w:val="009C0B49"/>
    <w:rsid w:val="00A63882"/>
    <w:rsid w:val="00AF7BDD"/>
    <w:rsid w:val="00B2466F"/>
    <w:rsid w:val="00B27167"/>
    <w:rsid w:val="00C03E82"/>
    <w:rsid w:val="00C2274C"/>
    <w:rsid w:val="00C86A66"/>
    <w:rsid w:val="00E150ED"/>
    <w:rsid w:val="00E44D7B"/>
    <w:rsid w:val="00F439E6"/>
    <w:rsid w:val="00F52975"/>
    <w:rsid w:val="00F57D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58D80"/>
  <w15:chartTrackingRefBased/>
  <w15:docId w15:val="{7EC3DC9A-A1E7-4088-9DC8-5C3B5A7BF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4DE"/>
    <w:pPr>
      <w:ind w:left="720"/>
      <w:contextualSpacing/>
    </w:pPr>
  </w:style>
  <w:style w:type="paragraph" w:styleId="Header">
    <w:name w:val="header"/>
    <w:basedOn w:val="Normal"/>
    <w:link w:val="HeaderChar"/>
    <w:uiPriority w:val="99"/>
    <w:unhideWhenUsed/>
    <w:rsid w:val="00F57D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7DF9"/>
  </w:style>
  <w:style w:type="paragraph" w:styleId="Footer">
    <w:name w:val="footer"/>
    <w:basedOn w:val="Normal"/>
    <w:link w:val="FooterChar"/>
    <w:uiPriority w:val="99"/>
    <w:unhideWhenUsed/>
    <w:rsid w:val="00F57D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7DF9"/>
  </w:style>
  <w:style w:type="character" w:styleId="Hyperlink">
    <w:name w:val="Hyperlink"/>
    <w:basedOn w:val="DefaultParagraphFont"/>
    <w:uiPriority w:val="99"/>
    <w:unhideWhenUsed/>
    <w:rsid w:val="00F57DF9"/>
    <w:rPr>
      <w:color w:val="0563C1" w:themeColor="hyperlink"/>
      <w:u w:val="single"/>
    </w:rPr>
  </w:style>
  <w:style w:type="character" w:styleId="UnresolvedMention">
    <w:name w:val="Unresolved Mention"/>
    <w:basedOn w:val="DefaultParagraphFont"/>
    <w:uiPriority w:val="99"/>
    <w:semiHidden/>
    <w:unhideWhenUsed/>
    <w:rsid w:val="001F5B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05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athandwellsregistry@harris-harri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Saxon</dc:creator>
  <cp:keywords/>
  <dc:description/>
  <cp:lastModifiedBy>Rosa Guilfoyle</cp:lastModifiedBy>
  <cp:revision>11</cp:revision>
  <cp:lastPrinted>2022-05-04T11:37:00Z</cp:lastPrinted>
  <dcterms:created xsi:type="dcterms:W3CDTF">2022-11-23T15:58:00Z</dcterms:created>
  <dcterms:modified xsi:type="dcterms:W3CDTF">2022-11-30T10:14:00Z</dcterms:modified>
</cp:coreProperties>
</file>