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8AAF5D" w14:textId="176D086F" w:rsidR="005606C7" w:rsidRDefault="005606C7" w:rsidP="005606C7">
      <w:pPr>
        <w:spacing w:after="360" w:line="240" w:lineRule="auto"/>
        <w:jc w:val="right"/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noProof/>
          <w:sz w:val="28"/>
          <w:szCs w:val="28"/>
          <w:lang w:eastAsia="en-GB"/>
        </w:rPr>
        <w:drawing>
          <wp:inline distT="0" distB="0" distL="0" distR="0" wp14:anchorId="4CE9522E" wp14:editId="7D10B07A">
            <wp:extent cx="2721043" cy="832954"/>
            <wp:effectExtent l="0" t="0" r="3175" b="5715"/>
            <wp:docPr id="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2119" cy="839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117B3E" w14:textId="6F767BA4" w:rsidR="0096043F" w:rsidRPr="005606C7" w:rsidRDefault="0096043F" w:rsidP="0096043F">
      <w:pPr>
        <w:spacing w:after="360" w:line="240" w:lineRule="auto"/>
        <w:rPr>
          <w:rFonts w:eastAsia="Times New Roman" w:cstheme="minorHAnsi"/>
          <w:b/>
          <w:bCs/>
          <w:sz w:val="28"/>
          <w:szCs w:val="28"/>
          <w:lang w:eastAsia="en-GB"/>
        </w:rPr>
      </w:pPr>
      <w:r w:rsidRPr="005606C7">
        <w:rPr>
          <w:rFonts w:eastAsia="Times New Roman" w:cstheme="minorHAnsi"/>
          <w:b/>
          <w:bCs/>
          <w:sz w:val="28"/>
          <w:szCs w:val="28"/>
          <w:lang w:eastAsia="en-GB"/>
        </w:rPr>
        <w:t>Skills in RE</w:t>
      </w:r>
    </w:p>
    <w:p w14:paraId="6615B9C1" w14:textId="3C47F585" w:rsidR="0096043F" w:rsidRPr="0096043F" w:rsidRDefault="0096043F" w:rsidP="0096043F">
      <w:pPr>
        <w:spacing w:after="36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6043F">
        <w:rPr>
          <w:rFonts w:eastAsia="Times New Roman" w:cstheme="minorHAnsi"/>
          <w:sz w:val="24"/>
          <w:szCs w:val="24"/>
          <w:lang w:eastAsia="en-GB"/>
        </w:rPr>
        <w:t>The following skills are central to religious education and should be reflected in learning opportunities. </w:t>
      </w:r>
      <w:r w:rsidR="00782048">
        <w:rPr>
          <w:rFonts w:eastAsia="Times New Roman" w:cstheme="minorHAnsi"/>
          <w:sz w:val="24"/>
          <w:szCs w:val="24"/>
          <w:lang w:eastAsia="en-GB"/>
        </w:rPr>
        <w:t xml:space="preserve">Most RE </w:t>
      </w:r>
      <w:r w:rsidR="00782048" w:rsidRPr="0096043F">
        <w:rPr>
          <w:rFonts w:eastAsia="Times New Roman" w:cstheme="minorHAnsi"/>
          <w:sz w:val="24"/>
          <w:szCs w:val="24"/>
          <w:lang w:eastAsia="en-GB"/>
        </w:rPr>
        <w:t>syllabi</w:t>
      </w:r>
      <w:r w:rsidRPr="0096043F">
        <w:rPr>
          <w:rFonts w:eastAsia="Times New Roman" w:cstheme="minorHAnsi"/>
          <w:sz w:val="24"/>
          <w:szCs w:val="24"/>
          <w:lang w:eastAsia="en-GB"/>
        </w:rPr>
        <w:t xml:space="preserve"> place an important emphasis on the development of skills at all stages of learning. This </w:t>
      </w:r>
      <w:r w:rsidR="00782048">
        <w:rPr>
          <w:rFonts w:eastAsia="Times New Roman" w:cstheme="minorHAnsi"/>
          <w:sz w:val="24"/>
          <w:szCs w:val="24"/>
          <w:lang w:eastAsia="en-GB"/>
        </w:rPr>
        <w:t>paper</w:t>
      </w:r>
      <w:r w:rsidRPr="0096043F">
        <w:rPr>
          <w:rFonts w:eastAsia="Times New Roman" w:cstheme="minorHAnsi"/>
          <w:sz w:val="24"/>
          <w:szCs w:val="24"/>
          <w:lang w:eastAsia="en-GB"/>
        </w:rPr>
        <w:t xml:space="preserve"> highlights the skills intrinsic to RE</w:t>
      </w:r>
      <w:r w:rsidR="00782048">
        <w:rPr>
          <w:rFonts w:eastAsia="Times New Roman" w:cstheme="minorHAnsi"/>
          <w:sz w:val="24"/>
          <w:szCs w:val="24"/>
          <w:lang w:eastAsia="en-GB"/>
        </w:rPr>
        <w:t>.</w:t>
      </w:r>
    </w:p>
    <w:p w14:paraId="6A840EBB" w14:textId="77777777" w:rsidR="0096043F" w:rsidRPr="0096043F" w:rsidRDefault="0096043F" w:rsidP="0096043F">
      <w:pPr>
        <w:spacing w:after="36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6043F">
        <w:rPr>
          <w:rFonts w:eastAsia="Times New Roman" w:cstheme="minorHAnsi"/>
          <w:sz w:val="24"/>
          <w:szCs w:val="24"/>
          <w:lang w:eastAsia="en-GB"/>
        </w:rPr>
        <w:t xml:space="preserve">a)    </w:t>
      </w:r>
      <w:r w:rsidRPr="0096043F">
        <w:rPr>
          <w:rFonts w:eastAsia="Times New Roman" w:cstheme="minorHAnsi"/>
          <w:b/>
          <w:bCs/>
          <w:sz w:val="24"/>
          <w:szCs w:val="24"/>
          <w:lang w:eastAsia="en-GB"/>
        </w:rPr>
        <w:t>Investigation</w:t>
      </w:r>
      <w:r w:rsidRPr="0096043F">
        <w:rPr>
          <w:rFonts w:eastAsia="Times New Roman" w:cstheme="minorHAnsi"/>
          <w:sz w:val="24"/>
          <w:szCs w:val="24"/>
          <w:lang w:eastAsia="en-GB"/>
        </w:rPr>
        <w:t xml:space="preserve"> – this includes:</w:t>
      </w:r>
    </w:p>
    <w:p w14:paraId="6736122B" w14:textId="77777777" w:rsidR="0096043F" w:rsidRPr="0096043F" w:rsidRDefault="0096043F" w:rsidP="009604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6043F">
        <w:rPr>
          <w:rFonts w:eastAsia="Times New Roman" w:cstheme="minorHAnsi"/>
          <w:sz w:val="24"/>
          <w:szCs w:val="24"/>
          <w:lang w:eastAsia="en-GB"/>
        </w:rPr>
        <w:t xml:space="preserve">asking relevant </w:t>
      </w:r>
      <w:proofErr w:type="gramStart"/>
      <w:r w:rsidRPr="0096043F">
        <w:rPr>
          <w:rFonts w:eastAsia="Times New Roman" w:cstheme="minorHAnsi"/>
          <w:sz w:val="24"/>
          <w:szCs w:val="24"/>
          <w:lang w:eastAsia="en-GB"/>
        </w:rPr>
        <w:t>questions;</w:t>
      </w:r>
      <w:proofErr w:type="gramEnd"/>
    </w:p>
    <w:p w14:paraId="2063ED97" w14:textId="77777777" w:rsidR="0096043F" w:rsidRPr="0096043F" w:rsidRDefault="0096043F" w:rsidP="009604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6043F">
        <w:rPr>
          <w:rFonts w:eastAsia="Times New Roman" w:cstheme="minorHAnsi"/>
          <w:sz w:val="24"/>
          <w:szCs w:val="24"/>
          <w:lang w:eastAsia="en-GB"/>
        </w:rPr>
        <w:t xml:space="preserve">knowing how to use a variety of sources in order to gather </w:t>
      </w:r>
      <w:proofErr w:type="gramStart"/>
      <w:r w:rsidRPr="0096043F">
        <w:rPr>
          <w:rFonts w:eastAsia="Times New Roman" w:cstheme="minorHAnsi"/>
          <w:sz w:val="24"/>
          <w:szCs w:val="24"/>
          <w:lang w:eastAsia="en-GB"/>
        </w:rPr>
        <w:t>information;</w:t>
      </w:r>
      <w:proofErr w:type="gramEnd"/>
    </w:p>
    <w:p w14:paraId="349E77E6" w14:textId="77777777" w:rsidR="0096043F" w:rsidRPr="0096043F" w:rsidRDefault="0096043F" w:rsidP="009604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6043F">
        <w:rPr>
          <w:rFonts w:eastAsia="Times New Roman" w:cstheme="minorHAnsi"/>
          <w:sz w:val="24"/>
          <w:szCs w:val="24"/>
          <w:lang w:eastAsia="en-GB"/>
        </w:rPr>
        <w:t>knowing what may count as good evidence in understanding religion(s).</w:t>
      </w:r>
    </w:p>
    <w:p w14:paraId="3E6A7551" w14:textId="77777777" w:rsidR="0096043F" w:rsidRPr="0096043F" w:rsidRDefault="0096043F" w:rsidP="0096043F">
      <w:pPr>
        <w:spacing w:after="36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6043F">
        <w:rPr>
          <w:rFonts w:eastAsia="Times New Roman" w:cstheme="minorHAnsi"/>
          <w:sz w:val="24"/>
          <w:szCs w:val="24"/>
          <w:lang w:eastAsia="en-GB"/>
        </w:rPr>
        <w:t xml:space="preserve">b)    </w:t>
      </w:r>
      <w:r w:rsidRPr="0096043F">
        <w:rPr>
          <w:rFonts w:eastAsia="Times New Roman" w:cstheme="minorHAnsi"/>
          <w:b/>
          <w:bCs/>
          <w:sz w:val="24"/>
          <w:szCs w:val="24"/>
          <w:lang w:eastAsia="en-GB"/>
        </w:rPr>
        <w:t>Interpretation</w:t>
      </w:r>
      <w:r w:rsidRPr="0096043F">
        <w:rPr>
          <w:rFonts w:eastAsia="Times New Roman" w:cstheme="minorHAnsi"/>
          <w:sz w:val="24"/>
          <w:szCs w:val="24"/>
          <w:lang w:eastAsia="en-GB"/>
        </w:rPr>
        <w:t xml:space="preserve"> – this includes:</w:t>
      </w:r>
    </w:p>
    <w:p w14:paraId="15237833" w14:textId="77777777" w:rsidR="0096043F" w:rsidRPr="0096043F" w:rsidRDefault="0096043F" w:rsidP="009604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6043F">
        <w:rPr>
          <w:rFonts w:eastAsia="Times New Roman" w:cstheme="minorHAnsi"/>
          <w:sz w:val="24"/>
          <w:szCs w:val="24"/>
          <w:lang w:eastAsia="en-GB"/>
        </w:rPr>
        <w:t xml:space="preserve">the ability to draw meaning from artefacts, works of art, poetry and </w:t>
      </w:r>
      <w:proofErr w:type="gramStart"/>
      <w:r w:rsidRPr="0096043F">
        <w:rPr>
          <w:rFonts w:eastAsia="Times New Roman" w:cstheme="minorHAnsi"/>
          <w:sz w:val="24"/>
          <w:szCs w:val="24"/>
          <w:lang w:eastAsia="en-GB"/>
        </w:rPr>
        <w:t>symbolism;</w:t>
      </w:r>
      <w:proofErr w:type="gramEnd"/>
    </w:p>
    <w:p w14:paraId="0CC6F2DB" w14:textId="77777777" w:rsidR="0096043F" w:rsidRPr="0096043F" w:rsidRDefault="0096043F" w:rsidP="009604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6043F">
        <w:rPr>
          <w:rFonts w:eastAsia="Times New Roman" w:cstheme="minorHAnsi"/>
          <w:sz w:val="24"/>
          <w:szCs w:val="24"/>
          <w:lang w:eastAsia="en-GB"/>
        </w:rPr>
        <w:t xml:space="preserve">the ability to interpret religious </w:t>
      </w:r>
      <w:proofErr w:type="gramStart"/>
      <w:r w:rsidRPr="0096043F">
        <w:rPr>
          <w:rFonts w:eastAsia="Times New Roman" w:cstheme="minorHAnsi"/>
          <w:sz w:val="24"/>
          <w:szCs w:val="24"/>
          <w:lang w:eastAsia="en-GB"/>
        </w:rPr>
        <w:t>language;</w:t>
      </w:r>
      <w:proofErr w:type="gramEnd"/>
    </w:p>
    <w:p w14:paraId="475F631F" w14:textId="77777777" w:rsidR="0096043F" w:rsidRPr="0096043F" w:rsidRDefault="0096043F" w:rsidP="009604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6043F">
        <w:rPr>
          <w:rFonts w:eastAsia="Times New Roman" w:cstheme="minorHAnsi"/>
          <w:sz w:val="24"/>
          <w:szCs w:val="24"/>
          <w:lang w:eastAsia="en-GB"/>
        </w:rPr>
        <w:t>the ability to suggest meanings of religious texts.</w:t>
      </w:r>
    </w:p>
    <w:p w14:paraId="316A7281" w14:textId="77777777" w:rsidR="0096043F" w:rsidRPr="0096043F" w:rsidRDefault="0096043F" w:rsidP="0096043F">
      <w:pPr>
        <w:spacing w:after="36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6043F">
        <w:rPr>
          <w:rFonts w:eastAsia="Times New Roman" w:cstheme="minorHAnsi"/>
          <w:sz w:val="24"/>
          <w:szCs w:val="24"/>
          <w:lang w:eastAsia="en-GB"/>
        </w:rPr>
        <w:t xml:space="preserve">c)    </w:t>
      </w:r>
      <w:r w:rsidRPr="0096043F">
        <w:rPr>
          <w:rFonts w:eastAsia="Times New Roman" w:cstheme="minorHAnsi"/>
          <w:b/>
          <w:bCs/>
          <w:sz w:val="24"/>
          <w:szCs w:val="24"/>
          <w:lang w:eastAsia="en-GB"/>
        </w:rPr>
        <w:t>Reflection</w:t>
      </w:r>
      <w:r w:rsidRPr="0096043F">
        <w:rPr>
          <w:rFonts w:eastAsia="Times New Roman" w:cstheme="minorHAnsi"/>
          <w:sz w:val="24"/>
          <w:szCs w:val="24"/>
          <w:lang w:eastAsia="en-GB"/>
        </w:rPr>
        <w:t xml:space="preserve"> – this includes:</w:t>
      </w:r>
    </w:p>
    <w:p w14:paraId="5BB79B53" w14:textId="77777777" w:rsidR="0096043F" w:rsidRPr="0096043F" w:rsidRDefault="0096043F" w:rsidP="0096043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6043F">
        <w:rPr>
          <w:rFonts w:eastAsia="Times New Roman" w:cstheme="minorHAnsi"/>
          <w:sz w:val="24"/>
          <w:szCs w:val="24"/>
          <w:lang w:eastAsia="en-GB"/>
        </w:rPr>
        <w:t xml:space="preserve">the ability to reflect on feelings, experience, attitudes, beliefs, values, relationships, </w:t>
      </w:r>
      <w:proofErr w:type="gramStart"/>
      <w:r w:rsidRPr="0096043F">
        <w:rPr>
          <w:rFonts w:eastAsia="Times New Roman" w:cstheme="minorHAnsi"/>
          <w:sz w:val="24"/>
          <w:szCs w:val="24"/>
          <w:lang w:eastAsia="en-GB"/>
        </w:rPr>
        <w:t>practices</w:t>
      </w:r>
      <w:proofErr w:type="gramEnd"/>
      <w:r w:rsidRPr="0096043F">
        <w:rPr>
          <w:rFonts w:eastAsia="Times New Roman" w:cstheme="minorHAnsi"/>
          <w:sz w:val="24"/>
          <w:szCs w:val="24"/>
          <w:lang w:eastAsia="en-GB"/>
        </w:rPr>
        <w:t xml:space="preserve"> and ultimate questions.</w:t>
      </w:r>
    </w:p>
    <w:p w14:paraId="2DCE9E8A" w14:textId="77777777" w:rsidR="0096043F" w:rsidRPr="0096043F" w:rsidRDefault="0096043F" w:rsidP="0096043F">
      <w:pPr>
        <w:spacing w:after="36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6043F">
        <w:rPr>
          <w:rFonts w:eastAsia="Times New Roman" w:cstheme="minorHAnsi"/>
          <w:sz w:val="24"/>
          <w:szCs w:val="24"/>
          <w:lang w:eastAsia="en-GB"/>
        </w:rPr>
        <w:t xml:space="preserve">d)    </w:t>
      </w:r>
      <w:r w:rsidRPr="0096043F">
        <w:rPr>
          <w:rFonts w:eastAsia="Times New Roman" w:cstheme="minorHAnsi"/>
          <w:b/>
          <w:bCs/>
          <w:sz w:val="24"/>
          <w:szCs w:val="24"/>
          <w:lang w:eastAsia="en-GB"/>
        </w:rPr>
        <w:t>Empathy</w:t>
      </w:r>
      <w:r w:rsidRPr="0096043F">
        <w:rPr>
          <w:rFonts w:eastAsia="Times New Roman" w:cstheme="minorHAnsi"/>
          <w:sz w:val="24"/>
          <w:szCs w:val="24"/>
          <w:lang w:eastAsia="en-GB"/>
        </w:rPr>
        <w:t xml:space="preserve"> – this includes:</w:t>
      </w:r>
    </w:p>
    <w:p w14:paraId="6AA4D05F" w14:textId="77777777" w:rsidR="0096043F" w:rsidRPr="0096043F" w:rsidRDefault="0096043F" w:rsidP="0096043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6043F">
        <w:rPr>
          <w:rFonts w:eastAsia="Times New Roman" w:cstheme="minorHAnsi"/>
          <w:sz w:val="24"/>
          <w:szCs w:val="24"/>
          <w:lang w:eastAsia="en-GB"/>
        </w:rPr>
        <w:t xml:space="preserve">developing the power of imagination to identify feelings such as love, wonder, forgiveness and </w:t>
      </w:r>
      <w:proofErr w:type="gramStart"/>
      <w:r w:rsidRPr="0096043F">
        <w:rPr>
          <w:rFonts w:eastAsia="Times New Roman" w:cstheme="minorHAnsi"/>
          <w:sz w:val="24"/>
          <w:szCs w:val="24"/>
          <w:lang w:eastAsia="en-GB"/>
        </w:rPr>
        <w:t>sorrow;</w:t>
      </w:r>
      <w:proofErr w:type="gramEnd"/>
    </w:p>
    <w:p w14:paraId="4FDACE36" w14:textId="77777777" w:rsidR="0096043F" w:rsidRPr="0096043F" w:rsidRDefault="0096043F" w:rsidP="0096043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6043F">
        <w:rPr>
          <w:rFonts w:eastAsia="Times New Roman" w:cstheme="minorHAnsi"/>
          <w:sz w:val="24"/>
          <w:szCs w:val="24"/>
          <w:lang w:eastAsia="en-GB"/>
        </w:rPr>
        <w:t xml:space="preserve">the ability to consider the thoughts, feelings, experiences, attitudes, beliefs and values of </w:t>
      </w:r>
      <w:proofErr w:type="gramStart"/>
      <w:r w:rsidRPr="0096043F">
        <w:rPr>
          <w:rFonts w:eastAsia="Times New Roman" w:cstheme="minorHAnsi"/>
          <w:sz w:val="24"/>
          <w:szCs w:val="24"/>
          <w:lang w:eastAsia="en-GB"/>
        </w:rPr>
        <w:t>others;</w:t>
      </w:r>
      <w:proofErr w:type="gramEnd"/>
    </w:p>
    <w:p w14:paraId="1825D792" w14:textId="77777777" w:rsidR="0096043F" w:rsidRPr="0096043F" w:rsidRDefault="0096043F" w:rsidP="0096043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6043F">
        <w:rPr>
          <w:rFonts w:eastAsia="Times New Roman" w:cstheme="minorHAnsi"/>
          <w:sz w:val="24"/>
          <w:szCs w:val="24"/>
          <w:lang w:eastAsia="en-GB"/>
        </w:rPr>
        <w:t>the ability to see the world through the eyes of others, and to see issues from their point of view.</w:t>
      </w:r>
    </w:p>
    <w:p w14:paraId="7ECBA95E" w14:textId="77777777" w:rsidR="0096043F" w:rsidRPr="0096043F" w:rsidRDefault="0096043F" w:rsidP="0096043F">
      <w:pPr>
        <w:spacing w:after="36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6043F">
        <w:rPr>
          <w:rFonts w:eastAsia="Times New Roman" w:cstheme="minorHAnsi"/>
          <w:sz w:val="24"/>
          <w:szCs w:val="24"/>
          <w:lang w:eastAsia="en-GB"/>
        </w:rPr>
        <w:t xml:space="preserve">e)    </w:t>
      </w:r>
      <w:r w:rsidRPr="0096043F">
        <w:rPr>
          <w:rFonts w:eastAsia="Times New Roman" w:cstheme="minorHAnsi"/>
          <w:b/>
          <w:bCs/>
          <w:sz w:val="24"/>
          <w:szCs w:val="24"/>
          <w:lang w:eastAsia="en-GB"/>
        </w:rPr>
        <w:t>Evaluation</w:t>
      </w:r>
      <w:r w:rsidRPr="0096043F">
        <w:rPr>
          <w:rFonts w:eastAsia="Times New Roman" w:cstheme="minorHAnsi"/>
          <w:sz w:val="24"/>
          <w:szCs w:val="24"/>
          <w:lang w:eastAsia="en-GB"/>
        </w:rPr>
        <w:t xml:space="preserve"> – this includes:</w:t>
      </w:r>
    </w:p>
    <w:p w14:paraId="662D773A" w14:textId="77777777" w:rsidR="0096043F" w:rsidRPr="0096043F" w:rsidRDefault="0096043F" w:rsidP="0096043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6043F">
        <w:rPr>
          <w:rFonts w:eastAsia="Times New Roman" w:cstheme="minorHAnsi"/>
          <w:sz w:val="24"/>
          <w:szCs w:val="24"/>
          <w:lang w:eastAsia="en-GB"/>
        </w:rPr>
        <w:t xml:space="preserve">the ability to debate issues of religious significance with reference to evidence, argument, opinion and statements of </w:t>
      </w:r>
      <w:proofErr w:type="gramStart"/>
      <w:r w:rsidRPr="0096043F">
        <w:rPr>
          <w:rFonts w:eastAsia="Times New Roman" w:cstheme="minorHAnsi"/>
          <w:sz w:val="24"/>
          <w:szCs w:val="24"/>
          <w:lang w:eastAsia="en-GB"/>
        </w:rPr>
        <w:t>faith;</w:t>
      </w:r>
      <w:proofErr w:type="gramEnd"/>
    </w:p>
    <w:p w14:paraId="7943E47A" w14:textId="044F2CC3" w:rsidR="0096043F" w:rsidRDefault="0096043F" w:rsidP="0096043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6043F">
        <w:rPr>
          <w:rFonts w:eastAsia="Times New Roman" w:cstheme="minorHAnsi"/>
          <w:sz w:val="24"/>
          <w:szCs w:val="24"/>
          <w:lang w:eastAsia="en-GB"/>
        </w:rPr>
        <w:t xml:space="preserve">weighing the respective claims of self-interest, consideration for others, religious </w:t>
      </w:r>
      <w:proofErr w:type="gramStart"/>
      <w:r w:rsidRPr="0096043F">
        <w:rPr>
          <w:rFonts w:eastAsia="Times New Roman" w:cstheme="minorHAnsi"/>
          <w:sz w:val="24"/>
          <w:szCs w:val="24"/>
          <w:lang w:eastAsia="en-GB"/>
        </w:rPr>
        <w:t>teaching</w:t>
      </w:r>
      <w:proofErr w:type="gramEnd"/>
      <w:r w:rsidRPr="0096043F">
        <w:rPr>
          <w:rFonts w:eastAsia="Times New Roman" w:cstheme="minorHAnsi"/>
          <w:sz w:val="24"/>
          <w:szCs w:val="24"/>
          <w:lang w:eastAsia="en-GB"/>
        </w:rPr>
        <w:t xml:space="preserve"> and individual conscience.</w:t>
      </w:r>
    </w:p>
    <w:p w14:paraId="6C74F2CE" w14:textId="77777777" w:rsidR="005606C7" w:rsidRPr="0096043F" w:rsidRDefault="005606C7" w:rsidP="005606C7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eastAsia="en-GB"/>
        </w:rPr>
      </w:pPr>
    </w:p>
    <w:p w14:paraId="3CA1188D" w14:textId="77777777" w:rsidR="0096043F" w:rsidRPr="0096043F" w:rsidRDefault="0096043F" w:rsidP="0096043F">
      <w:pPr>
        <w:spacing w:after="36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6043F">
        <w:rPr>
          <w:rFonts w:eastAsia="Times New Roman" w:cstheme="minorHAnsi"/>
          <w:sz w:val="24"/>
          <w:szCs w:val="24"/>
          <w:lang w:eastAsia="en-GB"/>
        </w:rPr>
        <w:lastRenderedPageBreak/>
        <w:t xml:space="preserve">f)    </w:t>
      </w:r>
      <w:r w:rsidRPr="0096043F">
        <w:rPr>
          <w:rFonts w:eastAsia="Times New Roman" w:cstheme="minorHAnsi"/>
          <w:b/>
          <w:bCs/>
          <w:sz w:val="24"/>
          <w:szCs w:val="24"/>
          <w:lang w:eastAsia="en-GB"/>
        </w:rPr>
        <w:t>Analysis</w:t>
      </w:r>
      <w:r w:rsidRPr="0096043F">
        <w:rPr>
          <w:rFonts w:eastAsia="Times New Roman" w:cstheme="minorHAnsi"/>
          <w:sz w:val="24"/>
          <w:szCs w:val="24"/>
          <w:lang w:eastAsia="en-GB"/>
        </w:rPr>
        <w:t xml:space="preserve"> – this includes:</w:t>
      </w:r>
    </w:p>
    <w:p w14:paraId="0B37B95C" w14:textId="77777777" w:rsidR="0096043F" w:rsidRPr="0096043F" w:rsidRDefault="0096043F" w:rsidP="0096043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6043F">
        <w:rPr>
          <w:rFonts w:eastAsia="Times New Roman" w:cstheme="minorHAnsi"/>
          <w:sz w:val="24"/>
          <w:szCs w:val="24"/>
          <w:lang w:eastAsia="en-GB"/>
        </w:rPr>
        <w:t xml:space="preserve">distinguishing between opinion, belief and </w:t>
      </w:r>
      <w:proofErr w:type="gramStart"/>
      <w:r w:rsidRPr="0096043F">
        <w:rPr>
          <w:rFonts w:eastAsia="Times New Roman" w:cstheme="minorHAnsi"/>
          <w:sz w:val="24"/>
          <w:szCs w:val="24"/>
          <w:lang w:eastAsia="en-GB"/>
        </w:rPr>
        <w:t>fact;</w:t>
      </w:r>
      <w:proofErr w:type="gramEnd"/>
    </w:p>
    <w:p w14:paraId="73CEB39E" w14:textId="77777777" w:rsidR="0096043F" w:rsidRPr="0096043F" w:rsidRDefault="0096043F" w:rsidP="0096043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6043F">
        <w:rPr>
          <w:rFonts w:eastAsia="Times New Roman" w:cstheme="minorHAnsi"/>
          <w:sz w:val="24"/>
          <w:szCs w:val="24"/>
          <w:lang w:eastAsia="en-GB"/>
        </w:rPr>
        <w:t xml:space="preserve">recognizing bias, caricature, prejudice and </w:t>
      </w:r>
      <w:proofErr w:type="gramStart"/>
      <w:r w:rsidRPr="0096043F">
        <w:rPr>
          <w:rFonts w:eastAsia="Times New Roman" w:cstheme="minorHAnsi"/>
          <w:sz w:val="24"/>
          <w:szCs w:val="24"/>
          <w:lang w:eastAsia="en-GB"/>
        </w:rPr>
        <w:t>stereotyping;</w:t>
      </w:r>
      <w:proofErr w:type="gramEnd"/>
    </w:p>
    <w:p w14:paraId="5BCDB340" w14:textId="77777777" w:rsidR="0096043F" w:rsidRPr="0096043F" w:rsidRDefault="0096043F" w:rsidP="0096043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6043F">
        <w:rPr>
          <w:rFonts w:eastAsia="Times New Roman" w:cstheme="minorHAnsi"/>
          <w:sz w:val="24"/>
          <w:szCs w:val="24"/>
          <w:lang w:eastAsia="en-GB"/>
        </w:rPr>
        <w:t>distinguishing between the features of different religions.</w:t>
      </w:r>
    </w:p>
    <w:p w14:paraId="7D628C04" w14:textId="77777777" w:rsidR="0096043F" w:rsidRPr="0096043F" w:rsidRDefault="0096043F" w:rsidP="0096043F">
      <w:pPr>
        <w:spacing w:after="36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6043F">
        <w:rPr>
          <w:rFonts w:eastAsia="Times New Roman" w:cstheme="minorHAnsi"/>
          <w:sz w:val="24"/>
          <w:szCs w:val="24"/>
          <w:lang w:eastAsia="en-GB"/>
        </w:rPr>
        <w:t xml:space="preserve">g)    </w:t>
      </w:r>
      <w:r w:rsidRPr="0096043F">
        <w:rPr>
          <w:rFonts w:eastAsia="Times New Roman" w:cstheme="minorHAnsi"/>
          <w:b/>
          <w:bCs/>
          <w:sz w:val="24"/>
          <w:szCs w:val="24"/>
          <w:lang w:eastAsia="en-GB"/>
        </w:rPr>
        <w:t>Synthesis</w:t>
      </w:r>
      <w:r w:rsidRPr="0096043F">
        <w:rPr>
          <w:rFonts w:eastAsia="Times New Roman" w:cstheme="minorHAnsi"/>
          <w:sz w:val="24"/>
          <w:szCs w:val="24"/>
          <w:lang w:eastAsia="en-GB"/>
        </w:rPr>
        <w:t xml:space="preserve"> – this includes:</w:t>
      </w:r>
    </w:p>
    <w:p w14:paraId="48A279A0" w14:textId="77777777" w:rsidR="0096043F" w:rsidRPr="0096043F" w:rsidRDefault="0096043F" w:rsidP="0096043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6043F">
        <w:rPr>
          <w:rFonts w:eastAsia="Times New Roman" w:cstheme="minorHAnsi"/>
          <w:sz w:val="24"/>
          <w:szCs w:val="24"/>
          <w:lang w:eastAsia="en-GB"/>
        </w:rPr>
        <w:t xml:space="preserve">linking significant features of religion(s) together in a coherent </w:t>
      </w:r>
      <w:proofErr w:type="gramStart"/>
      <w:r w:rsidRPr="0096043F">
        <w:rPr>
          <w:rFonts w:eastAsia="Times New Roman" w:cstheme="minorHAnsi"/>
          <w:sz w:val="24"/>
          <w:szCs w:val="24"/>
          <w:lang w:eastAsia="en-GB"/>
        </w:rPr>
        <w:t>pattern;</w:t>
      </w:r>
      <w:proofErr w:type="gramEnd"/>
    </w:p>
    <w:p w14:paraId="1C20D8DA" w14:textId="77777777" w:rsidR="0096043F" w:rsidRPr="0096043F" w:rsidRDefault="0096043F" w:rsidP="0096043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6043F">
        <w:rPr>
          <w:rFonts w:eastAsia="Times New Roman" w:cstheme="minorHAnsi"/>
          <w:sz w:val="24"/>
          <w:szCs w:val="24"/>
          <w:lang w:eastAsia="en-GB"/>
        </w:rPr>
        <w:t>connecting different aspects of life into a meaningful whole.</w:t>
      </w:r>
    </w:p>
    <w:p w14:paraId="332BE1FD" w14:textId="77777777" w:rsidR="0096043F" w:rsidRPr="0096043F" w:rsidRDefault="0096043F" w:rsidP="0096043F">
      <w:pPr>
        <w:spacing w:after="36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6043F">
        <w:rPr>
          <w:rFonts w:eastAsia="Times New Roman" w:cstheme="minorHAnsi"/>
          <w:sz w:val="24"/>
          <w:szCs w:val="24"/>
          <w:lang w:eastAsia="en-GB"/>
        </w:rPr>
        <w:t xml:space="preserve">h)    </w:t>
      </w:r>
      <w:r w:rsidRPr="0096043F">
        <w:rPr>
          <w:rFonts w:eastAsia="Times New Roman" w:cstheme="minorHAnsi"/>
          <w:b/>
          <w:bCs/>
          <w:sz w:val="24"/>
          <w:szCs w:val="24"/>
          <w:lang w:eastAsia="en-GB"/>
        </w:rPr>
        <w:t>Application</w:t>
      </w:r>
      <w:r w:rsidRPr="0096043F">
        <w:rPr>
          <w:rFonts w:eastAsia="Times New Roman" w:cstheme="minorHAnsi"/>
          <w:sz w:val="24"/>
          <w:szCs w:val="24"/>
          <w:lang w:eastAsia="en-GB"/>
        </w:rPr>
        <w:t xml:space="preserve"> – this includes:</w:t>
      </w:r>
    </w:p>
    <w:p w14:paraId="358962A1" w14:textId="77777777" w:rsidR="0096043F" w:rsidRPr="0096043F" w:rsidRDefault="0096043F" w:rsidP="0096043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6043F">
        <w:rPr>
          <w:rFonts w:eastAsia="Times New Roman" w:cstheme="minorHAnsi"/>
          <w:sz w:val="24"/>
          <w:szCs w:val="24"/>
          <w:lang w:eastAsia="en-GB"/>
        </w:rPr>
        <w:t xml:space="preserve">making links between religion and individual, community, national and international </w:t>
      </w:r>
      <w:proofErr w:type="gramStart"/>
      <w:r w:rsidRPr="0096043F">
        <w:rPr>
          <w:rFonts w:eastAsia="Times New Roman" w:cstheme="minorHAnsi"/>
          <w:sz w:val="24"/>
          <w:szCs w:val="24"/>
          <w:lang w:eastAsia="en-GB"/>
        </w:rPr>
        <w:t>life;</w:t>
      </w:r>
      <w:proofErr w:type="gramEnd"/>
    </w:p>
    <w:p w14:paraId="72998B68" w14:textId="77777777" w:rsidR="0096043F" w:rsidRPr="0096043F" w:rsidRDefault="0096043F" w:rsidP="0096043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6043F">
        <w:rPr>
          <w:rFonts w:eastAsia="Times New Roman" w:cstheme="minorHAnsi"/>
          <w:sz w:val="24"/>
          <w:szCs w:val="24"/>
          <w:lang w:eastAsia="en-GB"/>
        </w:rPr>
        <w:t>identifying key religious values and their links with secular values.</w:t>
      </w:r>
    </w:p>
    <w:p w14:paraId="07861B95" w14:textId="77777777" w:rsidR="0096043F" w:rsidRPr="0096043F" w:rsidRDefault="0096043F" w:rsidP="0096043F">
      <w:pPr>
        <w:spacing w:after="36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6043F">
        <w:rPr>
          <w:rFonts w:eastAsia="Times New Roman" w:cstheme="minorHAnsi"/>
          <w:sz w:val="24"/>
          <w:szCs w:val="24"/>
          <w:lang w:eastAsia="en-GB"/>
        </w:rPr>
        <w:t xml:space="preserve">i)    </w:t>
      </w:r>
      <w:r w:rsidRPr="0096043F">
        <w:rPr>
          <w:rFonts w:eastAsia="Times New Roman" w:cstheme="minorHAnsi"/>
          <w:b/>
          <w:bCs/>
          <w:sz w:val="24"/>
          <w:szCs w:val="24"/>
          <w:lang w:eastAsia="en-GB"/>
        </w:rPr>
        <w:t>Expression</w:t>
      </w:r>
      <w:r w:rsidRPr="0096043F">
        <w:rPr>
          <w:rFonts w:eastAsia="Times New Roman" w:cstheme="minorHAnsi"/>
          <w:sz w:val="24"/>
          <w:szCs w:val="24"/>
          <w:lang w:eastAsia="en-GB"/>
        </w:rPr>
        <w:t xml:space="preserve"> – this includes:</w:t>
      </w:r>
    </w:p>
    <w:p w14:paraId="3EDCCDEA" w14:textId="77777777" w:rsidR="0096043F" w:rsidRPr="0096043F" w:rsidRDefault="0096043F" w:rsidP="0096043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6043F">
        <w:rPr>
          <w:rFonts w:eastAsia="Times New Roman" w:cstheme="minorHAnsi"/>
          <w:sz w:val="24"/>
          <w:szCs w:val="24"/>
          <w:lang w:eastAsia="en-GB"/>
        </w:rPr>
        <w:t xml:space="preserve">the ability to articulate ideas, beliefs and </w:t>
      </w:r>
      <w:proofErr w:type="gramStart"/>
      <w:r w:rsidRPr="0096043F">
        <w:rPr>
          <w:rFonts w:eastAsia="Times New Roman" w:cstheme="minorHAnsi"/>
          <w:sz w:val="24"/>
          <w:szCs w:val="24"/>
          <w:lang w:eastAsia="en-GB"/>
        </w:rPr>
        <w:t>values;</w:t>
      </w:r>
      <w:proofErr w:type="gramEnd"/>
    </w:p>
    <w:p w14:paraId="37D458FC" w14:textId="77777777" w:rsidR="0096043F" w:rsidRPr="0096043F" w:rsidRDefault="0096043F" w:rsidP="0096043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6043F">
        <w:rPr>
          <w:rFonts w:eastAsia="Times New Roman" w:cstheme="minorHAnsi"/>
          <w:sz w:val="24"/>
          <w:szCs w:val="24"/>
          <w:lang w:eastAsia="en-GB"/>
        </w:rPr>
        <w:t xml:space="preserve">the ability to respond to religious ideas, </w:t>
      </w:r>
      <w:proofErr w:type="gramStart"/>
      <w:r w:rsidRPr="0096043F">
        <w:rPr>
          <w:rFonts w:eastAsia="Times New Roman" w:cstheme="minorHAnsi"/>
          <w:sz w:val="24"/>
          <w:szCs w:val="24"/>
          <w:lang w:eastAsia="en-GB"/>
        </w:rPr>
        <w:t>beliefs</w:t>
      </w:r>
      <w:proofErr w:type="gramEnd"/>
      <w:r w:rsidRPr="0096043F">
        <w:rPr>
          <w:rFonts w:eastAsia="Times New Roman" w:cstheme="minorHAnsi"/>
          <w:sz w:val="24"/>
          <w:szCs w:val="24"/>
          <w:lang w:eastAsia="en-GB"/>
        </w:rPr>
        <w:t xml:space="preserve"> and questions through a variety of media.</w:t>
      </w:r>
    </w:p>
    <w:p w14:paraId="68668041" w14:textId="77777777" w:rsidR="0096043F" w:rsidRPr="0096043F" w:rsidRDefault="0096043F" w:rsidP="0096043F">
      <w:pPr>
        <w:spacing w:after="36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6043F">
        <w:rPr>
          <w:rFonts w:eastAsia="Times New Roman" w:cstheme="minorHAnsi"/>
          <w:sz w:val="24"/>
          <w:szCs w:val="24"/>
          <w:lang w:eastAsia="en-GB"/>
        </w:rPr>
        <w:t xml:space="preserve">j)    </w:t>
      </w:r>
      <w:r w:rsidRPr="0096043F">
        <w:rPr>
          <w:rFonts w:eastAsia="Times New Roman" w:cstheme="minorHAnsi"/>
          <w:b/>
          <w:bCs/>
          <w:sz w:val="24"/>
          <w:szCs w:val="24"/>
          <w:lang w:eastAsia="en-GB"/>
        </w:rPr>
        <w:t>Self-understanding</w:t>
      </w:r>
      <w:r w:rsidRPr="0096043F">
        <w:rPr>
          <w:rFonts w:eastAsia="Times New Roman" w:cstheme="minorHAnsi"/>
          <w:sz w:val="24"/>
          <w:szCs w:val="24"/>
          <w:lang w:eastAsia="en-GB"/>
        </w:rPr>
        <w:t xml:space="preserve"> – this includes:</w:t>
      </w:r>
    </w:p>
    <w:p w14:paraId="3F532D1B" w14:textId="77777777" w:rsidR="0096043F" w:rsidRPr="0096043F" w:rsidRDefault="0096043F" w:rsidP="0096043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6043F">
        <w:rPr>
          <w:rFonts w:eastAsia="Times New Roman" w:cstheme="minorHAnsi"/>
          <w:sz w:val="24"/>
          <w:szCs w:val="24"/>
          <w:lang w:eastAsia="en-GB"/>
        </w:rPr>
        <w:t>the ability to draw meaning from significant experiences in their own and others’ lives and from religious questions and answers.</w:t>
      </w:r>
    </w:p>
    <w:p w14:paraId="74F6496F" w14:textId="77777777" w:rsidR="00DE6D84" w:rsidRPr="0096043F" w:rsidRDefault="00DE6D84">
      <w:pPr>
        <w:rPr>
          <w:rFonts w:cstheme="minorHAnsi"/>
          <w:sz w:val="24"/>
          <w:szCs w:val="24"/>
        </w:rPr>
      </w:pPr>
    </w:p>
    <w:sectPr w:rsidR="00DE6D84" w:rsidRPr="009604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B47F48"/>
    <w:multiLevelType w:val="multilevel"/>
    <w:tmpl w:val="83280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A45A3A"/>
    <w:multiLevelType w:val="multilevel"/>
    <w:tmpl w:val="7B807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8731A3"/>
    <w:multiLevelType w:val="multilevel"/>
    <w:tmpl w:val="D7BE3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49611CA"/>
    <w:multiLevelType w:val="multilevel"/>
    <w:tmpl w:val="2A463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3D0055"/>
    <w:multiLevelType w:val="multilevel"/>
    <w:tmpl w:val="E26A9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CF125F5"/>
    <w:multiLevelType w:val="multilevel"/>
    <w:tmpl w:val="A7864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9D32DBE"/>
    <w:multiLevelType w:val="multilevel"/>
    <w:tmpl w:val="1F905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DD019D0"/>
    <w:multiLevelType w:val="multilevel"/>
    <w:tmpl w:val="E9065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0472AE4"/>
    <w:multiLevelType w:val="multilevel"/>
    <w:tmpl w:val="4ED6D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5BF7CC1"/>
    <w:multiLevelType w:val="multilevel"/>
    <w:tmpl w:val="9E4A1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8"/>
  </w:num>
  <w:num w:numId="5">
    <w:abstractNumId w:val="3"/>
  </w:num>
  <w:num w:numId="6">
    <w:abstractNumId w:val="0"/>
  </w:num>
  <w:num w:numId="7">
    <w:abstractNumId w:val="9"/>
  </w:num>
  <w:num w:numId="8">
    <w:abstractNumId w:val="5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43F"/>
    <w:rsid w:val="005606C7"/>
    <w:rsid w:val="00782048"/>
    <w:rsid w:val="0096043F"/>
    <w:rsid w:val="00BB40CE"/>
    <w:rsid w:val="00DE6D84"/>
    <w:rsid w:val="00FE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583FA"/>
  <w15:chartTrackingRefBased/>
  <w15:docId w15:val="{EBAD237B-2290-4951-9827-1FD6259B2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28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356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Dodds</dc:creator>
  <cp:keywords/>
  <dc:description/>
  <cp:lastModifiedBy>Helen Garrett</cp:lastModifiedBy>
  <cp:revision>5</cp:revision>
  <dcterms:created xsi:type="dcterms:W3CDTF">2020-11-17T09:35:00Z</dcterms:created>
  <dcterms:modified xsi:type="dcterms:W3CDTF">2021-02-01T11:19:00Z</dcterms:modified>
</cp:coreProperties>
</file>