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0D9A" w14:textId="77777777" w:rsidR="00276E4D" w:rsidRDefault="004E52EF">
      <w:pPr>
        <w:pStyle w:val="Heading1"/>
        <w:spacing w:after="240"/>
        <w:rPr>
          <w:sz w:val="32"/>
          <w:szCs w:val="32"/>
        </w:rPr>
      </w:pPr>
      <w:r>
        <w:rPr>
          <w:sz w:val="32"/>
          <w:szCs w:val="32"/>
        </w:rPr>
        <w:t>Seeking God’s Way Together</w:t>
      </w:r>
    </w:p>
    <w:p w14:paraId="4EE1B2FF" w14:textId="77777777" w:rsidR="00276E4D" w:rsidRDefault="004E52EF">
      <w:r>
        <w:t xml:space="preserve">Facilitator’s Guide </w:t>
      </w:r>
    </w:p>
    <w:p w14:paraId="439CC99D" w14:textId="77777777" w:rsidR="00276E4D" w:rsidRDefault="004E52EF">
      <w:pPr>
        <w:pStyle w:val="Heading1"/>
        <w:spacing w:after="240"/>
        <w:rPr>
          <w:sz w:val="24"/>
          <w:szCs w:val="24"/>
        </w:rPr>
      </w:pPr>
      <w:r>
        <w:rPr>
          <w:sz w:val="24"/>
          <w:szCs w:val="24"/>
        </w:rPr>
        <w:t>Introduction and Explanation</w:t>
      </w:r>
    </w:p>
    <w:p w14:paraId="70EF51DE" w14:textId="3D9DF260" w:rsidR="00276E4D" w:rsidRDefault="004E52EF">
      <w:r>
        <w:t>Seeking God's Way Together is a way to prayerfully come to a common mind on a particular decision</w:t>
      </w:r>
      <w:r w:rsidR="003B019B">
        <w:t>.</w:t>
      </w:r>
      <w:r>
        <w:t xml:space="preserve"> Through a structured process we are enabled to slow down and hear </w:t>
      </w:r>
      <w:r w:rsidR="003B019B">
        <w:t xml:space="preserve">each other and </w:t>
      </w:r>
      <w:r>
        <w:t xml:space="preserve">the Holy Spirit in a safe space.  </w:t>
      </w:r>
    </w:p>
    <w:p w14:paraId="28249694" w14:textId="50D6E90A" w:rsidR="00276E4D" w:rsidRDefault="004E52EF">
      <w:r>
        <w:t>The process require</w:t>
      </w:r>
      <w:r w:rsidR="00332ADD">
        <w:t>s</w:t>
      </w:r>
      <w:r>
        <w:t xml:space="preserve"> a facilitator</w:t>
      </w:r>
      <w:r w:rsidR="00332ADD">
        <w:t>:</w:t>
      </w:r>
      <w:r>
        <w:t xml:space="preserve"> you may have someone locally who can do </w:t>
      </w:r>
      <w:r w:rsidR="00332ADD">
        <w:t>this</w:t>
      </w:r>
      <w:r>
        <w:t xml:space="preserve"> but if not, then please contact </w:t>
      </w:r>
      <w:r w:rsidR="00AC05D2">
        <w:t>Julia Hill (</w:t>
      </w:r>
      <w:hyperlink r:id="rId10" w:history="1">
        <w:r w:rsidR="00AC05D2" w:rsidRPr="00460DBE">
          <w:rPr>
            <w:rStyle w:val="Hyperlink"/>
          </w:rPr>
          <w:t>julia.hill@bathwells.anglican.org</w:t>
        </w:r>
      </w:hyperlink>
      <w:r w:rsidR="00AC05D2">
        <w:t>)</w:t>
      </w:r>
      <w:r>
        <w:t xml:space="preserve"> for a facilitator from the Deanery Parish and </w:t>
      </w:r>
      <w:r w:rsidR="00AC05D2">
        <w:t>Support</w:t>
      </w:r>
      <w:r>
        <w:t xml:space="preserve"> </w:t>
      </w:r>
      <w:r w:rsidR="00AC05D2">
        <w:t>T</w:t>
      </w:r>
      <w:r>
        <w:t xml:space="preserve">eam and we will be glad to help. </w:t>
      </w:r>
    </w:p>
    <w:p w14:paraId="1EB17905" w14:textId="77777777" w:rsidR="00276E4D" w:rsidRDefault="004E52EF">
      <w:pPr>
        <w:spacing w:after="0"/>
      </w:pPr>
      <w:r>
        <w:t>The framework is set out below and it creates space to consider any question facing you by</w:t>
      </w:r>
    </w:p>
    <w:p w14:paraId="197C72B6" w14:textId="77777777" w:rsidR="00276E4D" w:rsidRDefault="004E5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prayerfully reflecting on existing knowledge and experience on that question</w:t>
      </w:r>
    </w:p>
    <w:p w14:paraId="564964F1" w14:textId="77777777" w:rsidR="00276E4D" w:rsidRDefault="004E5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listening to each other and God</w:t>
      </w:r>
    </w:p>
    <w:p w14:paraId="58B24D90" w14:textId="77777777" w:rsidR="00276E4D" w:rsidRDefault="004E52E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responding to the question together in the light of what you feel God is calling you to do</w:t>
      </w:r>
    </w:p>
    <w:p w14:paraId="4B566940" w14:textId="77777777" w:rsidR="00276E4D" w:rsidRDefault="004E52EF">
      <w:pPr>
        <w:pStyle w:val="Heading2"/>
      </w:pPr>
      <w:r>
        <w:t>The Structure</w:t>
      </w:r>
    </w:p>
    <w:p w14:paraId="4D109138" w14:textId="77777777" w:rsidR="00276E4D" w:rsidRDefault="004E52EF">
      <w:pPr>
        <w:pStyle w:val="Heading3"/>
        <w:numPr>
          <w:ilvl w:val="0"/>
          <w:numId w:val="3"/>
        </w:numPr>
      </w:pPr>
      <w:r>
        <w:t>Introduction</w:t>
      </w:r>
    </w:p>
    <w:p w14:paraId="0F9FEA70" w14:textId="77777777" w:rsidR="00276E4D" w:rsidRDefault="004E5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Welcome and outline</w:t>
      </w:r>
      <w:r>
        <w:rPr>
          <w:color w:val="000000"/>
        </w:rPr>
        <w:t xml:space="preserve"> of the structure and purpose of meeting together.</w:t>
      </w:r>
    </w:p>
    <w:p w14:paraId="04F17D0B" w14:textId="77777777" w:rsidR="00276E4D" w:rsidRDefault="004E5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Name today’s question</w:t>
      </w:r>
      <w:r>
        <w:rPr>
          <w:color w:val="000000"/>
        </w:rPr>
        <w:t xml:space="preserve"> and ideally why it has been chosen. </w:t>
      </w:r>
    </w:p>
    <w:p w14:paraId="3F56C4DF" w14:textId="77777777" w:rsidR="00276E4D" w:rsidRDefault="004E52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>It can help if someone has drafted a version/s of the question in advance so that the group can refine it.</w:t>
      </w:r>
    </w:p>
    <w:p w14:paraId="7ECB697D" w14:textId="77777777" w:rsidR="00276E4D" w:rsidRDefault="004E52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Check that the question is the right one and don't be afraid to adapt it</w:t>
      </w:r>
    </w:p>
    <w:p w14:paraId="5C9ACF61" w14:textId="77777777" w:rsidR="00276E4D" w:rsidRDefault="004E52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Make sure that the question is displayed for all to see</w:t>
      </w:r>
    </w:p>
    <w:p w14:paraId="3A129687" w14:textId="77777777" w:rsidR="00276E4D" w:rsidRDefault="004E52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i/>
          <w:color w:val="000000"/>
        </w:rPr>
        <w:t xml:space="preserve">If you are Seeking God’s Way Together as part of the ‘Church – What we are and what we could be’ </w:t>
      </w:r>
      <w:r>
        <w:rPr>
          <w:color w:val="000000"/>
        </w:rPr>
        <w:t>process then example questions might be:</w:t>
      </w:r>
    </w:p>
    <w:p w14:paraId="76258E29" w14:textId="77777777" w:rsidR="00276E4D" w:rsidRDefault="004E52E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‘What gives us life and energy?’</w:t>
      </w:r>
    </w:p>
    <w:p w14:paraId="19CBA1EC" w14:textId="77777777" w:rsidR="00276E4D" w:rsidRDefault="004E52EF">
      <w:pPr>
        <w:numPr>
          <w:ilvl w:val="2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‘What gifts is God calling us to use ?'</w:t>
      </w:r>
    </w:p>
    <w:p w14:paraId="340FAB49" w14:textId="77777777" w:rsidR="00276E4D" w:rsidRDefault="004E52EF">
      <w:pPr>
        <w:pStyle w:val="Heading3"/>
        <w:numPr>
          <w:ilvl w:val="0"/>
          <w:numId w:val="3"/>
        </w:numPr>
      </w:pPr>
      <w:r>
        <w:t>The Process - creating the space to seek God's way together</w:t>
      </w:r>
    </w:p>
    <w:p w14:paraId="582ACD1C" w14:textId="77777777" w:rsidR="00276E4D" w:rsidRDefault="004E5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Start with </w:t>
      </w:r>
      <w:r>
        <w:rPr>
          <w:b/>
          <w:color w:val="000000"/>
        </w:rPr>
        <w:t>Dwelling in the Word</w:t>
      </w:r>
      <w:r>
        <w:rPr>
          <w:color w:val="000000"/>
        </w:rPr>
        <w:t xml:space="preserve"> to help us focus on God and each other</w:t>
      </w:r>
    </w:p>
    <w:p w14:paraId="7D0B90D9" w14:textId="77777777" w:rsidR="00276E4D" w:rsidRDefault="004E5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Set out the ground rules for the process:</w:t>
      </w:r>
    </w:p>
    <w:p w14:paraId="3FC0C154" w14:textId="77777777" w:rsidR="00276E4D" w:rsidRDefault="004E52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Foco-Regular" w:eastAsia="Foco-Regular" w:hAnsi="Foco-Regular" w:cs="Foco-Regular"/>
          <w:b/>
          <w:color w:val="000000"/>
        </w:rPr>
        <w:t>Attend</w:t>
      </w:r>
      <w:r>
        <w:rPr>
          <w:rFonts w:ascii="Foco-Regular" w:eastAsia="Foco-Regular" w:hAnsi="Foco-Regular" w:cs="Foco-Regular"/>
          <w:color w:val="000000"/>
        </w:rPr>
        <w:t xml:space="preserve"> - actively listen to each other through, in and beyond words</w:t>
      </w:r>
    </w:p>
    <w:p w14:paraId="60C58DF4" w14:textId="77777777" w:rsidR="00276E4D" w:rsidRDefault="004E52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Foco-Regular" w:eastAsia="Foco-Regular" w:hAnsi="Foco-Regular" w:cs="Foco-Regular"/>
          <w:b/>
          <w:color w:val="000000"/>
        </w:rPr>
        <w:t>Assert</w:t>
      </w:r>
      <w:r>
        <w:rPr>
          <w:rFonts w:ascii="Foco-Regular" w:eastAsia="Foco-Regular" w:hAnsi="Foco-Regular" w:cs="Foco-Regular"/>
          <w:color w:val="000000"/>
        </w:rPr>
        <w:t xml:space="preserve"> - speak honestly, without apology or domination</w:t>
      </w:r>
    </w:p>
    <w:p w14:paraId="15E3ACB3" w14:textId="77777777" w:rsidR="00276E4D" w:rsidRDefault="004E52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Foco-Regular" w:eastAsia="Foco-Regular" w:hAnsi="Foco-Regular" w:cs="Foco-Regular"/>
          <w:b/>
          <w:color w:val="000000"/>
        </w:rPr>
        <w:t>Decide</w:t>
      </w:r>
      <w:r>
        <w:rPr>
          <w:rFonts w:ascii="Foco-Regular" w:eastAsia="Foco-Regular" w:hAnsi="Foco-Regular" w:cs="Foco-Regular"/>
          <w:color w:val="000000"/>
        </w:rPr>
        <w:t xml:space="preserve"> -  reach a ‘common mind’ about the matter</w:t>
      </w:r>
    </w:p>
    <w:p w14:paraId="5A650772" w14:textId="77777777" w:rsidR="00276E4D" w:rsidRDefault="004E52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Foco-Regular" w:eastAsia="Foco-Regular" w:hAnsi="Foco-Regular" w:cs="Foco-Regular"/>
          <w:b/>
          <w:color w:val="000000"/>
        </w:rPr>
        <w:t>Act</w:t>
      </w:r>
      <w:r>
        <w:rPr>
          <w:rFonts w:ascii="Foco-Regular" w:eastAsia="Foco-Regular" w:hAnsi="Foco-Regular" w:cs="Foco-Regular"/>
          <w:color w:val="000000"/>
        </w:rPr>
        <w:t xml:space="preserve"> -  live out our faith according to our decisions; action will be the fruit of this conversation.</w:t>
      </w:r>
    </w:p>
    <w:p w14:paraId="44D618A2" w14:textId="77777777" w:rsidR="008C6A72" w:rsidRDefault="008C6A72">
      <w:pPr>
        <w:rPr>
          <w:rFonts w:ascii="Cambria" w:eastAsia="Cambria" w:hAnsi="Cambria" w:cs="Cambria"/>
          <w:color w:val="243F60"/>
          <w:sz w:val="24"/>
          <w:szCs w:val="24"/>
        </w:rPr>
      </w:pPr>
      <w:r>
        <w:br w:type="page"/>
      </w:r>
    </w:p>
    <w:p w14:paraId="70DB97FF" w14:textId="4D90BE01" w:rsidR="00276E4D" w:rsidRDefault="004E52EF">
      <w:pPr>
        <w:pStyle w:val="Heading3"/>
        <w:numPr>
          <w:ilvl w:val="0"/>
          <w:numId w:val="3"/>
        </w:numPr>
      </w:pPr>
      <w:r>
        <w:t>Pool everyone's thoughts - what information or thinking do we already have that will help us answer this question? Where is God in all this?</w:t>
      </w:r>
    </w:p>
    <w:p w14:paraId="33630DF2" w14:textId="77777777" w:rsidR="00276E4D" w:rsidRDefault="004E52EF" w:rsidP="008C6A72">
      <w:pPr>
        <w:spacing w:after="0"/>
        <w:ind w:left="360"/>
      </w:pPr>
      <w:r>
        <w:t xml:space="preserve">During this stage we are </w:t>
      </w:r>
      <w:r>
        <w:rPr>
          <w:b/>
        </w:rPr>
        <w:t>only</w:t>
      </w:r>
      <w:r>
        <w:t xml:space="preserve"> capturing people’s thoughts </w:t>
      </w:r>
      <w:r>
        <w:rPr>
          <w:b/>
        </w:rPr>
        <w:t>not</w:t>
      </w:r>
      <w:r>
        <w:t xml:space="preserve"> discussing them – that comes later.  </w:t>
      </w:r>
    </w:p>
    <w:p w14:paraId="7A1ABD93" w14:textId="77777777" w:rsidR="00276E4D" w:rsidRDefault="004E5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Keep the question and the ground rules central</w:t>
      </w:r>
    </w:p>
    <w:p w14:paraId="6EE7A73C" w14:textId="77777777" w:rsidR="00276E4D" w:rsidRDefault="004E5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Someone should capture the contributions as they are made</w:t>
      </w:r>
    </w:p>
    <w:p w14:paraId="4807AC4C" w14:textId="77777777" w:rsidR="00276E4D" w:rsidRDefault="004E5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If the whole group is big then split into smaller groups and come back together for the summarising and talking about stage.</w:t>
      </w:r>
    </w:p>
    <w:p w14:paraId="6969B10E" w14:textId="77777777" w:rsidR="00276E4D" w:rsidRDefault="004E5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Give people some individual time to reflect before making their contributions and consider what sources, documents, thoughts and knowledge we  have to support us in considering the question in hand. </w:t>
      </w:r>
    </w:p>
    <w:p w14:paraId="16BA50F0" w14:textId="77777777" w:rsidR="00276E4D" w:rsidRDefault="004E5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At this stage we brainstorm the current issue or question from three viewpoints :</w:t>
      </w:r>
    </w:p>
    <w:p w14:paraId="04BFBB6B" w14:textId="77777777" w:rsidR="00276E4D" w:rsidRDefault="004E52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-  </w:t>
      </w:r>
      <w:r>
        <w:rPr>
          <w:b/>
          <w:color w:val="000000"/>
        </w:rPr>
        <w:t>Scripture and Tradition</w:t>
      </w:r>
      <w:r>
        <w:rPr>
          <w:color w:val="000000"/>
        </w:rPr>
        <w:t xml:space="preserve"> ( the Scriptures, creeds, liturgy, worship, prayer, the legacies and stories of our Christian tradition and ancestors)</w:t>
      </w:r>
    </w:p>
    <w:p w14:paraId="4A859C23" w14:textId="77777777" w:rsidR="00276E4D" w:rsidRDefault="004E52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Society and Culture</w:t>
      </w:r>
      <w:r>
        <w:rPr>
          <w:color w:val="000000"/>
        </w:rPr>
        <w:t xml:space="preserve"> ( what we see on the news, in our neighbourhoods, society in general, in schools, at the office, human institutions and values)</w:t>
      </w:r>
    </w:p>
    <w:p w14:paraId="02C3C143" w14:textId="77777777" w:rsidR="00276E4D" w:rsidRDefault="004E52E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 xml:space="preserve">- </w:t>
      </w:r>
      <w:r>
        <w:rPr>
          <w:b/>
          <w:color w:val="000000"/>
        </w:rPr>
        <w:t>The Experience of the Faithful</w:t>
      </w:r>
      <w:r>
        <w:rPr>
          <w:color w:val="000000"/>
        </w:rPr>
        <w:t>, both personal and communal ( personal and community experience of this issue) If you were in groups then each one reports back to the full group</w:t>
      </w:r>
    </w:p>
    <w:p w14:paraId="2AD9D2F3" w14:textId="77777777" w:rsidR="00276E4D" w:rsidRDefault="004E52EF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At the end of this section, if you were in groups then each one reports back to the full group</w:t>
      </w:r>
    </w:p>
    <w:p w14:paraId="19C096C5" w14:textId="77777777" w:rsidR="0015016D" w:rsidRDefault="004E52EF">
      <w:pPr>
        <w:pStyle w:val="Heading3"/>
        <w:numPr>
          <w:ilvl w:val="0"/>
          <w:numId w:val="3"/>
        </w:numPr>
      </w:pPr>
      <w:r>
        <w:t xml:space="preserve">Re-read </w:t>
      </w:r>
      <w:r w:rsidR="008C6A72">
        <w:t>the Philippians</w:t>
      </w:r>
      <w:r>
        <w:t xml:space="preserve"> passage</w:t>
      </w:r>
    </w:p>
    <w:p w14:paraId="017E832F" w14:textId="50AD0C60" w:rsidR="00276E4D" w:rsidRPr="0015016D" w:rsidRDefault="004E52EF" w:rsidP="0015016D">
      <w:pPr>
        <w:pStyle w:val="Heading3"/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15016D">
        <w:rPr>
          <w:rFonts w:ascii="Calibri" w:eastAsia="Calibri" w:hAnsi="Calibri" w:cs="Calibri"/>
          <w:color w:val="000000"/>
          <w:sz w:val="22"/>
          <w:szCs w:val="22"/>
        </w:rPr>
        <w:t>once out loud and let it sit a moment.</w:t>
      </w:r>
    </w:p>
    <w:p w14:paraId="0C01C9E5" w14:textId="77777777" w:rsidR="0015016D" w:rsidRDefault="004E52EF">
      <w:pPr>
        <w:pStyle w:val="Heading3"/>
        <w:numPr>
          <w:ilvl w:val="0"/>
          <w:numId w:val="3"/>
        </w:numPr>
      </w:pPr>
      <w:r>
        <w:t xml:space="preserve">Have an open or 'floated conversation </w:t>
      </w:r>
    </w:p>
    <w:p w14:paraId="102B99EE" w14:textId="49A64DC1" w:rsidR="0015016D" w:rsidRPr="0015016D" w:rsidRDefault="004E52EF" w:rsidP="0015016D">
      <w:pPr>
        <w:pStyle w:val="Heading3"/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15016D">
        <w:rPr>
          <w:rFonts w:ascii="Calibri" w:eastAsia="Calibri" w:hAnsi="Calibri" w:cs="Calibri"/>
          <w:color w:val="000000"/>
          <w:sz w:val="22"/>
          <w:szCs w:val="22"/>
        </w:rPr>
        <w:t xml:space="preserve">based on the thoughts and learning we have gathered and bearing in mind 'What is God up to here? as we explore our question.  </w:t>
      </w:r>
    </w:p>
    <w:p w14:paraId="4AA2329A" w14:textId="77777777" w:rsidR="0015016D" w:rsidRPr="0015016D" w:rsidRDefault="004E52EF" w:rsidP="0015016D">
      <w:pPr>
        <w:pStyle w:val="Heading3"/>
        <w:numPr>
          <w:ilvl w:val="1"/>
          <w:numId w:val="3"/>
        </w:numPr>
      </w:pPr>
      <w:r w:rsidRPr="0015016D">
        <w:rPr>
          <w:rFonts w:ascii="Calibri" w:eastAsia="Calibri" w:hAnsi="Calibri" w:cs="Calibri"/>
          <w:color w:val="000000"/>
          <w:sz w:val="22"/>
          <w:szCs w:val="22"/>
        </w:rPr>
        <w:t xml:space="preserve">Refer to the brainstormed ideas and open up and talk about them.  </w:t>
      </w:r>
    </w:p>
    <w:p w14:paraId="6D7B5074" w14:textId="7320C13D" w:rsidR="00276E4D" w:rsidRPr="0015016D" w:rsidRDefault="004E52EF" w:rsidP="0015016D">
      <w:pPr>
        <w:pStyle w:val="Heading3"/>
        <w:numPr>
          <w:ilvl w:val="1"/>
          <w:numId w:val="3"/>
        </w:numPr>
      </w:pPr>
      <w:r w:rsidRPr="0015016D">
        <w:rPr>
          <w:rFonts w:ascii="Calibri" w:eastAsia="Calibri" w:hAnsi="Calibri" w:cs="Calibri"/>
          <w:color w:val="000000"/>
          <w:sz w:val="22"/>
          <w:szCs w:val="22"/>
        </w:rPr>
        <w:t>Now is the chance to talk about what we have noted down (an open conversation).</w:t>
      </w:r>
    </w:p>
    <w:p w14:paraId="0F0B4134" w14:textId="77777777" w:rsidR="0015016D" w:rsidRDefault="004E52EF">
      <w:pPr>
        <w:pStyle w:val="Heading3"/>
        <w:numPr>
          <w:ilvl w:val="0"/>
          <w:numId w:val="3"/>
        </w:numPr>
      </w:pPr>
      <w:r>
        <w:t>Reflect together on what we have heard and summarise what we have discerned.  What is the 'sense of the room' now ?</w:t>
      </w:r>
    </w:p>
    <w:p w14:paraId="70D4D00E" w14:textId="77777777" w:rsidR="0015016D" w:rsidRDefault="004E52EF" w:rsidP="0015016D">
      <w:pPr>
        <w:pStyle w:val="Heading3"/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15016D">
        <w:rPr>
          <w:rFonts w:ascii="Calibri" w:eastAsia="Calibri" w:hAnsi="Calibri" w:cs="Calibri"/>
          <w:color w:val="000000"/>
          <w:sz w:val="22"/>
          <w:szCs w:val="22"/>
        </w:rPr>
        <w:t xml:space="preserve">At the end of this conversation, someone reflects back on what they are hearing – this is the “sense of the room”.  </w:t>
      </w:r>
    </w:p>
    <w:p w14:paraId="12D74349" w14:textId="77777777" w:rsidR="0015016D" w:rsidRDefault="004E52EF" w:rsidP="0015016D">
      <w:pPr>
        <w:pStyle w:val="Heading3"/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15016D">
        <w:rPr>
          <w:rFonts w:ascii="Calibri" w:eastAsia="Calibri" w:hAnsi="Calibri" w:cs="Calibri"/>
          <w:color w:val="000000"/>
          <w:sz w:val="22"/>
          <w:szCs w:val="22"/>
        </w:rPr>
        <w:t xml:space="preserve">It is important to articulate this so that it can be refined until it feels that it is really the collective sense of the room.  </w:t>
      </w:r>
    </w:p>
    <w:p w14:paraId="2ECA5CB1" w14:textId="2F3EAF49" w:rsidR="00276E4D" w:rsidRPr="0015016D" w:rsidRDefault="004E52EF" w:rsidP="0015016D">
      <w:pPr>
        <w:pStyle w:val="Heading3"/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15016D">
        <w:rPr>
          <w:rFonts w:ascii="Calibri" w:eastAsia="Calibri" w:hAnsi="Calibri" w:cs="Calibri"/>
          <w:color w:val="000000"/>
          <w:sz w:val="22"/>
          <w:szCs w:val="22"/>
        </w:rPr>
        <w:t xml:space="preserve">This doesn’t mean that every individual will feel that the collective will would have been their own choice but that there is a shared sense of what the answer to the question is. We talk here about our shared sense of where we have got to. </w:t>
      </w:r>
    </w:p>
    <w:p w14:paraId="2452BC8F" w14:textId="77777777" w:rsidR="00276E4D" w:rsidRDefault="004E52EF">
      <w:pPr>
        <w:pStyle w:val="Heading3"/>
        <w:numPr>
          <w:ilvl w:val="0"/>
          <w:numId w:val="3"/>
        </w:numPr>
      </w:pPr>
      <w:r>
        <w:t xml:space="preserve">Moving Forward. </w:t>
      </w:r>
    </w:p>
    <w:p w14:paraId="15186DA7" w14:textId="77777777" w:rsidR="00276E4D" w:rsidRPr="0015016D" w:rsidRDefault="004E52EF" w:rsidP="0015016D">
      <w:pPr>
        <w:pStyle w:val="Heading3"/>
        <w:numPr>
          <w:ilvl w:val="1"/>
          <w:numId w:val="3"/>
        </w:numPr>
        <w:rPr>
          <w:rFonts w:ascii="Calibri" w:eastAsia="Calibri" w:hAnsi="Calibri" w:cs="Calibri"/>
          <w:color w:val="000000"/>
          <w:sz w:val="22"/>
          <w:szCs w:val="22"/>
        </w:rPr>
      </w:pPr>
      <w:r w:rsidRPr="0015016D">
        <w:rPr>
          <w:rFonts w:ascii="Calibri" w:eastAsia="Calibri" w:hAnsi="Calibri" w:cs="Calibri"/>
          <w:color w:val="000000"/>
          <w:sz w:val="22"/>
          <w:szCs w:val="22"/>
        </w:rPr>
        <w:t>Agree how you will now move forwards in terms of action – even if that is just for someone to send the thinking that has emerged around for a further time of reflection and agreed point for decision making.</w:t>
      </w:r>
    </w:p>
    <w:p w14:paraId="65335FE1" w14:textId="77777777" w:rsidR="00276E4D" w:rsidRDefault="00276E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7EF22E20" w14:textId="77777777" w:rsidR="00276E4D" w:rsidRPr="0015016D" w:rsidRDefault="004E52EF" w:rsidP="0015016D">
      <w:pPr>
        <w:pStyle w:val="Heading3"/>
        <w:numPr>
          <w:ilvl w:val="0"/>
          <w:numId w:val="3"/>
        </w:numPr>
      </w:pPr>
      <w:r w:rsidRPr="0015016D">
        <w:t>Close with prayer.</w:t>
      </w:r>
    </w:p>
    <w:p w14:paraId="5D4F05DE" w14:textId="77777777" w:rsidR="00276E4D" w:rsidRDefault="00276E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3BA0F781" w14:textId="77777777" w:rsidR="00276E4D" w:rsidRDefault="00276E4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sz w:val="24"/>
          <w:szCs w:val="24"/>
        </w:rPr>
      </w:pPr>
    </w:p>
    <w:p w14:paraId="4C9BE668" w14:textId="77777777" w:rsidR="00276E4D" w:rsidRDefault="004E52EF" w:rsidP="0015016D">
      <w:pPr>
        <w:pStyle w:val="Heading1"/>
      </w:pPr>
      <w:r>
        <w:t>Suggested timeframe for Seeking God's Way Together.</w:t>
      </w:r>
    </w:p>
    <w:p w14:paraId="13E2F395" w14:textId="77777777" w:rsidR="00276E4D" w:rsidRDefault="004E52EF" w:rsidP="0015016D">
      <w:p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  <w:sz w:val="24"/>
          <w:szCs w:val="24"/>
        </w:rPr>
        <w:t xml:space="preserve"> The whole process can be achieved in around 90 minutes but you may wish to extend this to a couple of hours to include refreshment etc. </w:t>
      </w:r>
    </w:p>
    <w:p w14:paraId="2411A45E" w14:textId="77777777" w:rsidR="00276E4D" w:rsidRDefault="00276E4D">
      <w:pPr>
        <w:rPr>
          <w:b/>
          <w:sz w:val="24"/>
          <w:szCs w:val="24"/>
        </w:rPr>
      </w:pPr>
    </w:p>
    <w:tbl>
      <w:tblPr>
        <w:tblStyle w:val="a"/>
        <w:tblW w:w="87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41"/>
        <w:gridCol w:w="1417"/>
        <w:gridCol w:w="6521"/>
      </w:tblGrid>
      <w:tr w:rsidR="007A734F" w14:paraId="544C7FBD" w14:textId="77777777" w:rsidTr="004E52EF">
        <w:tc>
          <w:tcPr>
            <w:tcW w:w="841" w:type="dxa"/>
          </w:tcPr>
          <w:p w14:paraId="60DB2A54" w14:textId="77777777" w:rsidR="00DC4D5D" w:rsidRPr="001B6F11" w:rsidRDefault="00DC4D5D" w:rsidP="001B6F11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B6C89" w14:textId="45080CAD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9B10" w14:textId="7777777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Welcome, introduction, explain process</w:t>
            </w:r>
          </w:p>
        </w:tc>
      </w:tr>
      <w:tr w:rsidR="007A734F" w14:paraId="22712483" w14:textId="77777777" w:rsidTr="004E52EF">
        <w:tc>
          <w:tcPr>
            <w:tcW w:w="841" w:type="dxa"/>
          </w:tcPr>
          <w:p w14:paraId="3046402D" w14:textId="77777777" w:rsidR="00DC4D5D" w:rsidRPr="001B6F11" w:rsidRDefault="00DC4D5D" w:rsidP="004E52E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D6814" w14:textId="15065DB9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88C2" w14:textId="7777777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today’s question</w:t>
            </w:r>
          </w:p>
        </w:tc>
      </w:tr>
      <w:tr w:rsidR="007A734F" w14:paraId="1ED647D2" w14:textId="77777777" w:rsidTr="004E52EF">
        <w:tc>
          <w:tcPr>
            <w:tcW w:w="841" w:type="dxa"/>
          </w:tcPr>
          <w:p w14:paraId="5E95533A" w14:textId="77777777" w:rsidR="00DC4D5D" w:rsidRPr="001B6F11" w:rsidRDefault="00DC4D5D" w:rsidP="004E5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8B9B" w14:textId="6275DC6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2A73B" w14:textId="7777777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Dwelling in the Word</w:t>
            </w:r>
          </w:p>
        </w:tc>
      </w:tr>
      <w:tr w:rsidR="007A734F" w14:paraId="39C4319D" w14:textId="77777777" w:rsidTr="004E52EF">
        <w:tc>
          <w:tcPr>
            <w:tcW w:w="841" w:type="dxa"/>
          </w:tcPr>
          <w:p w14:paraId="3522DB2E" w14:textId="77777777" w:rsidR="00DC4D5D" w:rsidRPr="001B6F11" w:rsidRDefault="00DC4D5D" w:rsidP="004E52EF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DFE69" w14:textId="655626FE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5C1AE" w14:textId="7777777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 out the ground rules for the process</w:t>
            </w:r>
          </w:p>
        </w:tc>
      </w:tr>
      <w:tr w:rsidR="007A734F" w14:paraId="3F3E6ACE" w14:textId="77777777" w:rsidTr="004E52EF">
        <w:tc>
          <w:tcPr>
            <w:tcW w:w="841" w:type="dxa"/>
          </w:tcPr>
          <w:p w14:paraId="61EA0210" w14:textId="77777777" w:rsidR="00DC4D5D" w:rsidRPr="001B6F11" w:rsidRDefault="00DC4D5D" w:rsidP="004E5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2230" w14:textId="231B1B10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5039" w14:textId="7777777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Pooling of our thoughts from three viewpoints</w:t>
            </w:r>
          </w:p>
        </w:tc>
      </w:tr>
      <w:tr w:rsidR="007A734F" w14:paraId="501627F9" w14:textId="77777777" w:rsidTr="004E52EF">
        <w:tc>
          <w:tcPr>
            <w:tcW w:w="841" w:type="dxa"/>
          </w:tcPr>
          <w:p w14:paraId="3322200C" w14:textId="77777777" w:rsidR="00DC4D5D" w:rsidRPr="001B6F11" w:rsidRDefault="00DC4D5D" w:rsidP="004E5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44158" w14:textId="58C25ACC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BA502" w14:textId="7777777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Re-read Philippians passage</w:t>
            </w:r>
          </w:p>
        </w:tc>
      </w:tr>
      <w:tr w:rsidR="007A734F" w14:paraId="33D095D7" w14:textId="77777777" w:rsidTr="004E52EF">
        <w:tc>
          <w:tcPr>
            <w:tcW w:w="841" w:type="dxa"/>
          </w:tcPr>
          <w:p w14:paraId="52B3156A" w14:textId="77777777" w:rsidR="00DC4D5D" w:rsidRPr="001B6F11" w:rsidRDefault="00DC4D5D" w:rsidP="004E5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86B06" w14:textId="6CDF6F05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mins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EB0C7" w14:textId="7777777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 or floated conversation </w:t>
            </w:r>
          </w:p>
        </w:tc>
      </w:tr>
      <w:tr w:rsidR="007A734F" w14:paraId="0636873C" w14:textId="77777777" w:rsidTr="004E52EF">
        <w:tc>
          <w:tcPr>
            <w:tcW w:w="841" w:type="dxa"/>
          </w:tcPr>
          <w:p w14:paraId="63B514CA" w14:textId="77777777" w:rsidR="00DC4D5D" w:rsidRPr="001B6F11" w:rsidRDefault="00DC4D5D" w:rsidP="004E5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120E3" w14:textId="1B77F314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77EC2" w14:textId="7777777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Reflection and summarising</w:t>
            </w:r>
          </w:p>
        </w:tc>
      </w:tr>
      <w:tr w:rsidR="007A734F" w14:paraId="0F1037E5" w14:textId="77777777" w:rsidTr="004E52EF">
        <w:tc>
          <w:tcPr>
            <w:tcW w:w="841" w:type="dxa"/>
          </w:tcPr>
          <w:p w14:paraId="171F5906" w14:textId="77777777" w:rsidR="00DC4D5D" w:rsidRPr="001B6F11" w:rsidRDefault="00DC4D5D" w:rsidP="004E5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EC975" w14:textId="1209A583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mins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392B7" w14:textId="7777777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Moving Forward</w:t>
            </w:r>
          </w:p>
        </w:tc>
      </w:tr>
      <w:tr w:rsidR="007A734F" w14:paraId="38A6BB2D" w14:textId="77777777" w:rsidTr="004E52EF">
        <w:tc>
          <w:tcPr>
            <w:tcW w:w="841" w:type="dxa"/>
          </w:tcPr>
          <w:p w14:paraId="05A231F0" w14:textId="77777777" w:rsidR="00DC4D5D" w:rsidRPr="001B6F11" w:rsidRDefault="00DC4D5D" w:rsidP="004E52EF">
            <w:pPr>
              <w:pStyle w:val="ListParagraph"/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3D159E" w14:textId="06F5253C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mins</w:t>
            </w:r>
          </w:p>
        </w:tc>
        <w:tc>
          <w:tcPr>
            <w:tcW w:w="652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4EE6" w14:textId="77777777" w:rsidR="00DC4D5D" w:rsidRDefault="00DC4D5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Closing Prayer </w:t>
            </w:r>
          </w:p>
        </w:tc>
      </w:tr>
    </w:tbl>
    <w:p w14:paraId="6F677D38" w14:textId="77777777" w:rsidR="00276E4D" w:rsidRDefault="00276E4D">
      <w:pPr>
        <w:rPr>
          <w:b/>
          <w:sz w:val="24"/>
          <w:szCs w:val="24"/>
        </w:rPr>
      </w:pPr>
    </w:p>
    <w:p w14:paraId="703BBF4F" w14:textId="07548F8C" w:rsidR="00276E4D" w:rsidRDefault="004E52EF">
      <w:pPr>
        <w:tabs>
          <w:tab w:val="left" w:pos="6540"/>
        </w:tabs>
        <w:rPr>
          <w:sz w:val="24"/>
          <w:szCs w:val="24"/>
        </w:rPr>
      </w:pPr>
      <w:r>
        <w:rPr>
          <w:sz w:val="24"/>
          <w:szCs w:val="24"/>
        </w:rPr>
        <w:t>For a short version of this document for participants please see attached card which is part of ‘</w:t>
      </w:r>
      <w:r w:rsidR="002C547F">
        <w:rPr>
          <w:sz w:val="24"/>
          <w:szCs w:val="24"/>
        </w:rPr>
        <w:t>Enabling Ministries – a Guide for exploration</w:t>
      </w:r>
      <w:r>
        <w:rPr>
          <w:sz w:val="24"/>
          <w:szCs w:val="24"/>
        </w:rPr>
        <w:t>’</w:t>
      </w:r>
    </w:p>
    <w:sectPr w:rsidR="00276E4D">
      <w:footerReference w:type="default" r:id="rId11"/>
      <w:pgSz w:w="11906" w:h="16838"/>
      <w:pgMar w:top="851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B0AE" w14:textId="77777777" w:rsidR="001630C5" w:rsidRDefault="001630C5">
      <w:pPr>
        <w:spacing w:after="0" w:line="240" w:lineRule="auto"/>
      </w:pPr>
      <w:r>
        <w:separator/>
      </w:r>
    </w:p>
  </w:endnote>
  <w:endnote w:type="continuationSeparator" w:id="0">
    <w:p w14:paraId="6467A7B8" w14:textId="77777777" w:rsidR="001630C5" w:rsidRDefault="00163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co-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442D5" w14:textId="77777777" w:rsidR="00276E4D" w:rsidRDefault="004E52E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Seeking God’s Way Together – March 2022 - 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ED3B18">
      <w:rPr>
        <w:b/>
        <w:noProof/>
        <w:color w:val="000000"/>
      </w:rPr>
      <w:t>1</w:t>
    </w:r>
    <w:r>
      <w:rPr>
        <w:b/>
        <w:color w:val="000000"/>
      </w:rPr>
      <w:fldChar w:fldCharType="end"/>
    </w:r>
    <w:r>
      <w:rPr>
        <w:color w:val="000000"/>
      </w:rPr>
      <w:t xml:space="preserve"> of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ED3B18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795989C" wp14:editId="510C6C71">
          <wp:simplePos x="0" y="0"/>
          <wp:positionH relativeFrom="column">
            <wp:posOffset>4943475</wp:posOffset>
          </wp:positionH>
          <wp:positionV relativeFrom="paragraph">
            <wp:posOffset>-212724</wp:posOffset>
          </wp:positionV>
          <wp:extent cx="1343025" cy="56515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3025" cy="565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E72DD" w14:textId="77777777" w:rsidR="001630C5" w:rsidRDefault="001630C5">
      <w:pPr>
        <w:spacing w:after="0" w:line="240" w:lineRule="auto"/>
      </w:pPr>
      <w:r>
        <w:separator/>
      </w:r>
    </w:p>
  </w:footnote>
  <w:footnote w:type="continuationSeparator" w:id="0">
    <w:p w14:paraId="23BC43A8" w14:textId="77777777" w:rsidR="001630C5" w:rsidRDefault="00163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226D"/>
    <w:multiLevelType w:val="multilevel"/>
    <w:tmpl w:val="B3B49C5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D50396"/>
    <w:multiLevelType w:val="multilevel"/>
    <w:tmpl w:val="64A47C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3F947B7"/>
    <w:multiLevelType w:val="multilevel"/>
    <w:tmpl w:val="165C3D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EB82C51"/>
    <w:multiLevelType w:val="multilevel"/>
    <w:tmpl w:val="DA5EC9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4A76BB1"/>
    <w:multiLevelType w:val="hybridMultilevel"/>
    <w:tmpl w:val="78F25F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085CF4"/>
    <w:multiLevelType w:val="hybridMultilevel"/>
    <w:tmpl w:val="38C68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46684">
    <w:abstractNumId w:val="1"/>
  </w:num>
  <w:num w:numId="2" w16cid:durableId="2055275934">
    <w:abstractNumId w:val="2"/>
  </w:num>
  <w:num w:numId="3" w16cid:durableId="1879975281">
    <w:abstractNumId w:val="0"/>
  </w:num>
  <w:num w:numId="4" w16cid:durableId="945192101">
    <w:abstractNumId w:val="3"/>
  </w:num>
  <w:num w:numId="5" w16cid:durableId="1579711739">
    <w:abstractNumId w:val="4"/>
  </w:num>
  <w:num w:numId="6" w16cid:durableId="28146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E4D"/>
    <w:rsid w:val="00130C2B"/>
    <w:rsid w:val="0015016D"/>
    <w:rsid w:val="001630C5"/>
    <w:rsid w:val="001B6F11"/>
    <w:rsid w:val="00276E4D"/>
    <w:rsid w:val="002C547F"/>
    <w:rsid w:val="00332ADD"/>
    <w:rsid w:val="003B019B"/>
    <w:rsid w:val="004E52EF"/>
    <w:rsid w:val="004F590F"/>
    <w:rsid w:val="007A734F"/>
    <w:rsid w:val="008C6A72"/>
    <w:rsid w:val="00927B14"/>
    <w:rsid w:val="00AC05D2"/>
    <w:rsid w:val="00AE2835"/>
    <w:rsid w:val="00DC4D5D"/>
    <w:rsid w:val="00E9615C"/>
    <w:rsid w:val="00ED3B18"/>
    <w:rsid w:val="00F05AF9"/>
    <w:rsid w:val="00FF5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AAB96"/>
  <w15:docId w15:val="{3E6F7A30-4A5D-4F47-9857-BDDD16E6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rFonts w:ascii="Cambria" w:eastAsia="Cambria" w:hAnsi="Cambria" w:cs="Cambria"/>
      <w:color w:val="243F6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AC05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0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B6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julia.hill@bathwells.anglican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3CD10906DDA64280C8760C30AB4218" ma:contentTypeVersion="7" ma:contentTypeDescription="Create a new document." ma:contentTypeScope="" ma:versionID="c5641ed34a42b62345871d40a9988115">
  <xsd:schema xmlns:xsd="http://www.w3.org/2001/XMLSchema" xmlns:xs="http://www.w3.org/2001/XMLSchema" xmlns:p="http://schemas.microsoft.com/office/2006/metadata/properties" xmlns:ns3="1e1dddc4-9129-495d-a457-39ce7f70f493" xmlns:ns4="706a7d1e-57b8-4d51-ae19-4bf1c75cf463" targetNamespace="http://schemas.microsoft.com/office/2006/metadata/properties" ma:root="true" ma:fieldsID="dd80869492e58d6637f341d593630ab7" ns3:_="" ns4:_="">
    <xsd:import namespace="1e1dddc4-9129-495d-a457-39ce7f70f493"/>
    <xsd:import namespace="706a7d1e-57b8-4d51-ae19-4bf1c75cf46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dddc4-9129-495d-a457-39ce7f70f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a7d1e-57b8-4d51-ae19-4bf1c75cf46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A1BB23-3000-4670-8074-0865C46315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1dddc4-9129-495d-a457-39ce7f70f493"/>
    <ds:schemaRef ds:uri="706a7d1e-57b8-4d51-ae19-4bf1c75cf4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65BC16-6547-447A-999B-761C2B837D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C63449-4A4F-496F-9C46-C9B4E3C293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Caroline Bruce</cp:lastModifiedBy>
  <cp:revision>3</cp:revision>
  <dcterms:created xsi:type="dcterms:W3CDTF">2022-08-26T12:52:00Z</dcterms:created>
  <dcterms:modified xsi:type="dcterms:W3CDTF">2022-08-26T15:59:00Z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0x010100913CD10906DDA64280C8760C30AB4218</vt:lpwstr>
  </property>
</Properties>
</file>